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B9" w:rsidRDefault="002D2DB9" w:rsidP="006E42BA">
      <w:pPr>
        <w:jc w:val="center"/>
        <w:rPr>
          <w:b/>
          <w:bCs/>
          <w:u w:val="single"/>
          <w:rtl/>
        </w:rPr>
      </w:pPr>
      <w:r>
        <w:rPr>
          <w:rFonts w:hint="cs"/>
          <w:b/>
          <w:bCs/>
          <w:u w:val="single"/>
          <w:rtl/>
        </w:rPr>
        <w:t>פרוטוקול ישיבת ועדת הנוער-1</w:t>
      </w:r>
      <w:r w:rsidR="006E42BA">
        <w:rPr>
          <w:rFonts w:hint="cs"/>
          <w:b/>
          <w:bCs/>
          <w:u w:val="single"/>
          <w:rtl/>
        </w:rPr>
        <w:t>1</w:t>
      </w:r>
      <w:r>
        <w:rPr>
          <w:rFonts w:hint="cs"/>
          <w:b/>
          <w:bCs/>
          <w:u w:val="single"/>
          <w:rtl/>
        </w:rPr>
        <w:t>-201</w:t>
      </w:r>
      <w:r w:rsidR="006E42BA">
        <w:rPr>
          <w:rFonts w:hint="cs"/>
          <w:b/>
          <w:bCs/>
          <w:u w:val="single"/>
          <w:rtl/>
        </w:rPr>
        <w:t>8</w:t>
      </w:r>
    </w:p>
    <w:p w:rsidR="002D2DB9" w:rsidRDefault="002D2DB9" w:rsidP="002D2DB9">
      <w:pPr>
        <w:jc w:val="center"/>
        <w:rPr>
          <w:b/>
          <w:bCs/>
          <w:u w:val="single"/>
          <w:rtl/>
        </w:rPr>
      </w:pPr>
    </w:p>
    <w:p w:rsidR="002D2DB9" w:rsidRDefault="002D2DB9" w:rsidP="002D2DB9">
      <w:pPr>
        <w:jc w:val="center"/>
        <w:rPr>
          <w:b/>
          <w:bCs/>
          <w:u w:val="single"/>
          <w:rtl/>
        </w:rPr>
      </w:pPr>
      <w:r w:rsidRPr="002D2DB9">
        <w:rPr>
          <w:rFonts w:hint="cs"/>
          <w:b/>
          <w:bCs/>
          <w:u w:val="single"/>
          <w:rtl/>
        </w:rPr>
        <w:t>הועלתה בקשה לאי כניסה של הורים-מאמנים לאולם המשחקים במוקדמות.</w:t>
      </w:r>
    </w:p>
    <w:p w:rsidR="002D2DB9" w:rsidRDefault="002D2DB9" w:rsidP="001951C9">
      <w:pPr>
        <w:rPr>
          <w:rtl/>
        </w:rPr>
      </w:pPr>
      <w:r w:rsidRPr="002D2DB9">
        <w:rPr>
          <w:rFonts w:hint="cs"/>
          <w:rtl/>
        </w:rPr>
        <w:t xml:space="preserve">    </w:t>
      </w:r>
      <w:r>
        <w:rPr>
          <w:rFonts w:hint="cs"/>
          <w:rtl/>
        </w:rPr>
        <w:t xml:space="preserve">  </w:t>
      </w:r>
      <w:r w:rsidR="006E42BA">
        <w:rPr>
          <w:rFonts w:hint="cs"/>
          <w:rtl/>
        </w:rPr>
        <w:t>-</w:t>
      </w:r>
      <w:r w:rsidRPr="001951C9">
        <w:rPr>
          <w:rFonts w:hint="cs"/>
          <w:b/>
          <w:bCs/>
          <w:u w:val="single"/>
          <w:rtl/>
        </w:rPr>
        <w:t>השתתפו בקבלת ההחלט</w:t>
      </w:r>
      <w:r w:rsidR="001951C9" w:rsidRPr="001951C9">
        <w:rPr>
          <w:rFonts w:hint="cs"/>
          <w:b/>
          <w:bCs/>
          <w:u w:val="single"/>
          <w:rtl/>
        </w:rPr>
        <w:t>ות</w:t>
      </w:r>
      <w:r>
        <w:rPr>
          <w:rFonts w:hint="cs"/>
          <w:rtl/>
        </w:rPr>
        <w:t>-יו"ר ועדת הנוער-משה קציר,חבר הועדה:אביגדור ביחובסקי,חבר הועדה:נחום מאוטנר.</w:t>
      </w:r>
    </w:p>
    <w:p w:rsidR="002D2DB9" w:rsidRDefault="002D2DB9" w:rsidP="002D2DB9">
      <w:pPr>
        <w:rPr>
          <w:rtl/>
        </w:rPr>
      </w:pPr>
      <w:r>
        <w:rPr>
          <w:rFonts w:hint="cs"/>
          <w:rtl/>
        </w:rPr>
        <w:t>חבר הועדה:רמי בקיש,חבר הועדה:עידן לביא,חברת הועדה:חיה רויטמן-זלץ,חברת הועדה:אחלם שחאדה.</w:t>
      </w:r>
    </w:p>
    <w:p w:rsidR="002D2DB9" w:rsidRDefault="002D2DB9" w:rsidP="002D2DB9">
      <w:pPr>
        <w:rPr>
          <w:rtl/>
        </w:rPr>
      </w:pPr>
      <w:r w:rsidRPr="009E0912">
        <w:rPr>
          <w:rFonts w:hint="cs"/>
          <w:b/>
          <w:bCs/>
          <w:rtl/>
        </w:rPr>
        <w:t>הבקשה אושרה ברוב קולות למעט נמנע אחד</w:t>
      </w:r>
      <w:r>
        <w:rPr>
          <w:rFonts w:hint="cs"/>
          <w:rtl/>
        </w:rPr>
        <w:t>.</w:t>
      </w:r>
    </w:p>
    <w:p w:rsidR="009E0912" w:rsidRDefault="009E0912" w:rsidP="002D2DB9">
      <w:pPr>
        <w:rPr>
          <w:rtl/>
        </w:rPr>
      </w:pPr>
    </w:p>
    <w:p w:rsidR="009E0912" w:rsidRDefault="009E0912" w:rsidP="009E0912">
      <w:pPr>
        <w:rPr>
          <w:rtl/>
        </w:rPr>
      </w:pPr>
      <w:r>
        <w:rPr>
          <w:rFonts w:hint="cs"/>
          <w:rtl/>
        </w:rPr>
        <w:t xml:space="preserve">הועלתה הבהרה לתנאי תוכנית שחמטאי העתיד 2019-חישוב מד הכושר יהיה לפי ממוצע של 3 חד' </w:t>
      </w:r>
      <w:r>
        <w:rPr>
          <w:rtl/>
        </w:rPr>
        <w:t>–</w:t>
      </w:r>
      <w:r>
        <w:rPr>
          <w:rFonts w:hint="cs"/>
          <w:rtl/>
        </w:rPr>
        <w:t>אוקטובר-נובמבר-דצמבר(מד כושר דצמבר שיפורסם ב-01.01.19)-פירסום בהתאם יבוצע באתר האיגוד .</w:t>
      </w:r>
    </w:p>
    <w:p w:rsidR="009E0912" w:rsidRPr="009E0912" w:rsidRDefault="009E0912" w:rsidP="009E0912">
      <w:pPr>
        <w:rPr>
          <w:b/>
          <w:bCs/>
          <w:rtl/>
        </w:rPr>
      </w:pPr>
      <w:r w:rsidRPr="009E0912">
        <w:rPr>
          <w:rFonts w:hint="cs"/>
          <w:b/>
          <w:bCs/>
          <w:rtl/>
        </w:rPr>
        <w:t>הוחלט פה אחד על ידי יו"ר ועדת הנוער וחברי ועדת הנוער.</w:t>
      </w:r>
    </w:p>
    <w:p w:rsidR="002D2DB9" w:rsidRDefault="002D2DB9" w:rsidP="002D2DB9">
      <w:pPr>
        <w:rPr>
          <w:rtl/>
        </w:rPr>
      </w:pPr>
    </w:p>
    <w:p w:rsidR="002D2DB9" w:rsidRDefault="006E42BA" w:rsidP="002D2DB9">
      <w:pPr>
        <w:rPr>
          <w:rtl/>
        </w:rPr>
      </w:pPr>
      <w:r>
        <w:rPr>
          <w:rFonts w:hint="cs"/>
          <w:rtl/>
        </w:rPr>
        <w:t>-</w:t>
      </w:r>
      <w:r w:rsidR="002D2DB9">
        <w:rPr>
          <w:rFonts w:hint="cs"/>
          <w:rtl/>
        </w:rPr>
        <w:t xml:space="preserve">הועלתה בקשה לאישור תוכנית חדשה שבמסגרתה יקראו המוקדמות של אליפות הארץ ,אליפות מרכז הארץ-צפון הארץ-דרום </w:t>
      </w:r>
    </w:p>
    <w:p w:rsidR="002D2DB9" w:rsidRDefault="002D2DB9" w:rsidP="002D2DB9">
      <w:pPr>
        <w:rPr>
          <w:rtl/>
        </w:rPr>
      </w:pPr>
      <w:r>
        <w:rPr>
          <w:rFonts w:hint="cs"/>
          <w:rtl/>
        </w:rPr>
        <w:t>הארץ ויוכרז אלוף לכל מחוז שיוכר כאלוף מחוז זה עם פרמטרים לקביעת עולים לגמר אליפות הארץ.</w:t>
      </w:r>
    </w:p>
    <w:p w:rsidR="002D2DB9" w:rsidRPr="009E0912" w:rsidRDefault="002D2DB9" w:rsidP="002D2DB9">
      <w:pPr>
        <w:rPr>
          <w:b/>
          <w:bCs/>
          <w:rtl/>
        </w:rPr>
      </w:pPr>
      <w:r w:rsidRPr="009E0912">
        <w:rPr>
          <w:rFonts w:hint="cs"/>
          <w:b/>
          <w:bCs/>
          <w:rtl/>
        </w:rPr>
        <w:t xml:space="preserve">הוחלט פה אחד  לדחות ההחלטה בנושא זה ל-09-2019 ולדון שוב במועד זה בתוכנית זו.  </w:t>
      </w:r>
    </w:p>
    <w:p w:rsidR="002D2DB9" w:rsidRPr="002D2DB9" w:rsidRDefault="002D2DB9" w:rsidP="002D2DB9">
      <w:pPr>
        <w:jc w:val="center"/>
        <w:rPr>
          <w:rtl/>
        </w:rPr>
      </w:pPr>
    </w:p>
    <w:p w:rsidR="009A1E4D" w:rsidRDefault="009A1E4D" w:rsidP="002D2DB9">
      <w:pPr>
        <w:rPr>
          <w:b/>
          <w:bCs/>
          <w:u w:val="single"/>
          <w:rtl/>
        </w:rPr>
      </w:pPr>
      <w:r w:rsidRPr="00CD2045">
        <w:rPr>
          <w:rFonts w:hint="cs"/>
          <w:b/>
          <w:bCs/>
          <w:u w:val="single"/>
          <w:rtl/>
        </w:rPr>
        <w:t xml:space="preserve">נוהל עליה לגמרים עד גילאים 8, 10, 12, 14, 16 באפריל </w:t>
      </w:r>
      <w:r w:rsidR="00A44D10">
        <w:rPr>
          <w:rFonts w:hint="cs"/>
          <w:b/>
          <w:bCs/>
          <w:u w:val="single"/>
          <w:rtl/>
        </w:rPr>
        <w:t>2019</w:t>
      </w:r>
    </w:p>
    <w:p w:rsidR="009A1E4D" w:rsidRDefault="009A1E4D" w:rsidP="00A44D10">
      <w:pPr>
        <w:pStyle w:val="a9"/>
        <w:numPr>
          <w:ilvl w:val="0"/>
          <w:numId w:val="35"/>
        </w:numPr>
        <w:spacing w:after="160" w:line="259" w:lineRule="auto"/>
        <w:contextualSpacing/>
        <w:rPr>
          <w:b/>
          <w:bCs/>
          <w:u w:val="single"/>
        </w:rPr>
      </w:pPr>
      <w:r>
        <w:rPr>
          <w:rFonts w:hint="cs"/>
          <w:rtl/>
        </w:rPr>
        <w:t>מ-</w:t>
      </w:r>
      <w:r w:rsidR="00A44D10">
        <w:rPr>
          <w:rFonts w:hint="cs"/>
          <w:rtl/>
        </w:rPr>
        <w:t>4</w:t>
      </w:r>
      <w:r>
        <w:rPr>
          <w:rFonts w:hint="cs"/>
          <w:rtl/>
        </w:rPr>
        <w:t xml:space="preserve">.12 עד </w:t>
      </w:r>
      <w:r w:rsidR="00A44D10">
        <w:rPr>
          <w:rFonts w:hint="cs"/>
          <w:rtl/>
        </w:rPr>
        <w:t>6</w:t>
      </w:r>
      <w:r>
        <w:rPr>
          <w:rFonts w:hint="cs"/>
          <w:rtl/>
        </w:rPr>
        <w:t>.12 יתקיימו מוקדמות אליפות האר</w:t>
      </w:r>
      <w:r w:rsidR="00C24F4B">
        <w:rPr>
          <w:rFonts w:hint="cs"/>
          <w:rtl/>
        </w:rPr>
        <w:t>ץ ב- 3 מחוזות (דרום, מרכז, צפון</w:t>
      </w:r>
      <w:r>
        <w:rPr>
          <w:rFonts w:hint="cs"/>
          <w:rtl/>
        </w:rPr>
        <w:t>)</w:t>
      </w:r>
      <w:r w:rsidRPr="00B92A85">
        <w:rPr>
          <w:rFonts w:hint="cs"/>
          <w:b/>
          <w:bCs/>
          <w:rtl/>
        </w:rPr>
        <w:t>.</w:t>
      </w:r>
    </w:p>
    <w:p w:rsidR="009A1E4D" w:rsidRDefault="009A1E4D" w:rsidP="009A1E4D">
      <w:pPr>
        <w:pStyle w:val="a9"/>
        <w:numPr>
          <w:ilvl w:val="0"/>
          <w:numId w:val="35"/>
        </w:numPr>
        <w:spacing w:after="160" w:line="259" w:lineRule="auto"/>
        <w:contextualSpacing/>
      </w:pPr>
      <w:r w:rsidRPr="00C23EE7">
        <w:rPr>
          <w:rFonts w:hint="cs"/>
          <w:rtl/>
        </w:rPr>
        <w:t>על-פי החלטת ועדת הנוער , כל הצוברים 4.5 נקודות מתוך 6 יעלו אוטומטית לגמר שיתקיים בחופשת הפסח.</w:t>
      </w:r>
      <w:r>
        <w:rPr>
          <w:rFonts w:hint="cs"/>
          <w:rtl/>
        </w:rPr>
        <w:t xml:space="preserve"> מספר מינימלי של עולים מכל מחוז יהיה 2 בכל  גיל . שחקנים שמשחקים לא בקבוצת הגיל שלהם לא יובאו בחשבון בחישוב מדד חוזק המחוז.</w:t>
      </w:r>
    </w:p>
    <w:p w:rsidR="009A1E4D" w:rsidRDefault="00DB7039" w:rsidP="009A1E4D">
      <w:pPr>
        <w:pStyle w:val="a9"/>
        <w:numPr>
          <w:ilvl w:val="0"/>
          <w:numId w:val="35"/>
        </w:numPr>
        <w:spacing w:after="160" w:line="259" w:lineRule="auto"/>
        <w:contextualSpacing/>
      </w:pPr>
      <w:r>
        <w:rPr>
          <w:rFonts w:hint="cs"/>
          <w:rtl/>
        </w:rPr>
        <w:t>ממוקדמות המגזר הערבי יעלו</w:t>
      </w:r>
      <w:r w:rsidR="009A1E4D">
        <w:rPr>
          <w:rFonts w:hint="cs"/>
          <w:rtl/>
        </w:rPr>
        <w:t xml:space="preserve"> 2 שחקנים בכל גיל, בתנאי שישחקו 8 שחקנים לפחות  באותו גיל, אחרת יעלה שחקן אחד באותו גיל .</w:t>
      </w:r>
    </w:p>
    <w:p w:rsidR="009A1E4D" w:rsidRDefault="009A1E4D" w:rsidP="00095209">
      <w:pPr>
        <w:pStyle w:val="a9"/>
        <w:numPr>
          <w:ilvl w:val="0"/>
          <w:numId w:val="35"/>
        </w:numPr>
        <w:spacing w:after="160" w:line="259" w:lineRule="auto"/>
        <w:contextualSpacing/>
      </w:pPr>
      <w:r>
        <w:rPr>
          <w:rFonts w:hint="cs"/>
          <w:rtl/>
        </w:rPr>
        <w:t>בנוסף  לנאמר בסעיף 2, ייתכנו עולים נוספים מכל מחוז בגילאי 10,12,14,16 . מספרם הסופי י</w:t>
      </w:r>
      <w:r w:rsidR="006E7323">
        <w:rPr>
          <w:rFonts w:hint="cs"/>
          <w:rtl/>
        </w:rPr>
        <w:t>פורסם</w:t>
      </w:r>
      <w:r>
        <w:rPr>
          <w:rFonts w:hint="cs"/>
          <w:rtl/>
        </w:rPr>
        <w:t xml:space="preserve"> ביום </w:t>
      </w:r>
      <w:r w:rsidR="006E7323">
        <w:rPr>
          <w:rFonts w:hint="cs"/>
          <w:rtl/>
        </w:rPr>
        <w:t xml:space="preserve">הראשון של המוקדמות בהתאם לחוזק </w:t>
      </w:r>
      <w:r>
        <w:rPr>
          <w:rFonts w:hint="cs"/>
          <w:rtl/>
        </w:rPr>
        <w:t>כל</w:t>
      </w:r>
      <w:r w:rsidR="006E7323">
        <w:rPr>
          <w:rFonts w:hint="cs"/>
          <w:rtl/>
        </w:rPr>
        <w:t xml:space="preserve"> מחוז. חוזק המחוז יקבע כדלקמן: </w:t>
      </w:r>
      <w:r>
        <w:rPr>
          <w:rFonts w:hint="cs"/>
          <w:rtl/>
        </w:rPr>
        <w:t xml:space="preserve">כלל משתתפי המוקדמות  בכל גיל ידורגו לפי מד כושר מעודכן ל 1.12 וישוריינו מקומות  לכל מחוז בהתאם למספר השחקנים בין 16 מדורגים  הראשונים בכל גיל. לא יבוצע שימוש במדד חוזק המחוז, אם מספר צוברי 4.5 נקודות מאותו מחוז יהיה מעל מדד חוזק המחוז. עיגול המספרים שיתקבלו יבוצע לפי חוקי העיגול המקובלים (מ 0.5 ומעלה יעוגל מעלה ). אם בגיל כלשהו המדורג ה 17 יהיה בעל מד כושר זהה למדורג ה 16,מדד מד חוזק  באותו גיל יחושב לפי 17 מדורגים ראשונים וכו'. </w:t>
      </w:r>
    </w:p>
    <w:p w:rsidR="009A1E4D" w:rsidRDefault="009A1E4D" w:rsidP="00B530F2">
      <w:pPr>
        <w:pStyle w:val="a9"/>
        <w:numPr>
          <w:ilvl w:val="0"/>
          <w:numId w:val="35"/>
        </w:numPr>
        <w:spacing w:after="160" w:line="259" w:lineRule="auto"/>
        <w:contextualSpacing/>
      </w:pPr>
      <w:r>
        <w:rPr>
          <w:rFonts w:hint="cs"/>
          <w:rtl/>
        </w:rPr>
        <w:t xml:space="preserve">אם יהיה צורך בממלאי מקום </w:t>
      </w:r>
      <w:r w:rsidR="00B530F2">
        <w:rPr>
          <w:rFonts w:hint="cs"/>
          <w:rtl/>
        </w:rPr>
        <w:t xml:space="preserve">כדי להשלים לכמות מינימלית של </w:t>
      </w:r>
      <w:r>
        <w:rPr>
          <w:rFonts w:hint="cs"/>
          <w:rtl/>
        </w:rPr>
        <w:t>שחקנים בגמר</w:t>
      </w:r>
      <w:r w:rsidR="00B530F2">
        <w:rPr>
          <w:rFonts w:hint="cs"/>
          <w:rtl/>
        </w:rPr>
        <w:t xml:space="preserve"> </w:t>
      </w:r>
      <w:r w:rsidR="00B530F2" w:rsidRPr="00B42CEB">
        <w:rPr>
          <w:rtl/>
        </w:rPr>
        <w:t>(עד 32 בגילאי 10, 12, 14</w:t>
      </w:r>
      <w:r w:rsidR="00B530F2">
        <w:rPr>
          <w:rFonts w:hint="cs"/>
          <w:rtl/>
        </w:rPr>
        <w:t>.</w:t>
      </w:r>
      <w:r w:rsidR="00B530F2">
        <w:rPr>
          <w:rtl/>
        </w:rPr>
        <w:t xml:space="preserve"> </w:t>
      </w:r>
      <w:r w:rsidR="00B530F2">
        <w:rPr>
          <w:rFonts w:hint="cs"/>
          <w:rtl/>
        </w:rPr>
        <w:t xml:space="preserve">עד 24 בגילאי </w:t>
      </w:r>
      <w:r w:rsidR="00B530F2">
        <w:rPr>
          <w:rtl/>
        </w:rPr>
        <w:t>בגילאי 8,</w:t>
      </w:r>
      <w:r w:rsidR="00B530F2">
        <w:rPr>
          <w:rFonts w:hint="cs"/>
          <w:rtl/>
        </w:rPr>
        <w:t xml:space="preserve"> </w:t>
      </w:r>
      <w:r w:rsidR="00B530F2" w:rsidRPr="00B42CEB">
        <w:rPr>
          <w:rtl/>
        </w:rPr>
        <w:t>16</w:t>
      </w:r>
      <w:r w:rsidR="00B530F2">
        <w:rPr>
          <w:rFonts w:hint="cs"/>
          <w:rtl/>
        </w:rPr>
        <w:t>)</w:t>
      </w:r>
      <w:r>
        <w:rPr>
          <w:rFonts w:hint="cs"/>
          <w:rtl/>
        </w:rPr>
        <w:t>, יחושב מדד חוזק המחוז באופן המתואר לעיל . למשל , אם יהיה צורך  בממלא מקום אחד, מדד חוזק המחוזות יחושב לפי 17 מדורגים ראשונים באותו גיל.</w:t>
      </w:r>
    </w:p>
    <w:p w:rsidR="009A1E4D" w:rsidRDefault="009A1E4D" w:rsidP="009A1E4D">
      <w:pPr>
        <w:pStyle w:val="a9"/>
        <w:numPr>
          <w:ilvl w:val="0"/>
          <w:numId w:val="35"/>
        </w:numPr>
        <w:spacing w:after="160" w:line="259" w:lineRule="auto"/>
        <w:contextualSpacing/>
      </w:pPr>
      <w:r>
        <w:rPr>
          <w:rFonts w:hint="cs"/>
          <w:rtl/>
        </w:rPr>
        <w:t>מבלי לגרוע מהנאמר לעיל, בשום מקרה לא יעלו לגמר שחקנים שצברו פחות מ 4 נקודות במוקדמות אלא באישור מיוחד של ועדת הנוער ומטעמים חיוניים שיפורסמו לציבור השחמטאים.</w:t>
      </w:r>
    </w:p>
    <w:p w:rsidR="009A1E4D" w:rsidRDefault="009A1E4D" w:rsidP="009A1E4D">
      <w:pPr>
        <w:pStyle w:val="a9"/>
        <w:numPr>
          <w:ilvl w:val="0"/>
          <w:numId w:val="35"/>
        </w:numPr>
        <w:spacing w:after="160" w:line="259" w:lineRule="auto"/>
        <w:contextualSpacing/>
      </w:pPr>
      <w:r>
        <w:rPr>
          <w:rFonts w:hint="cs"/>
          <w:rtl/>
        </w:rPr>
        <w:lastRenderedPageBreak/>
        <w:t>למוקדמות גיל 7 מדד חוזק המחוז יחושב בהתאם לחלק היחסי של שחקני המחוז מתוך  כלל השחקנים בכל המחוזות באותו גיל. במקרה הצורך המספרים יעוגלו לפי חוקי העיגול המקובלים.</w:t>
      </w:r>
    </w:p>
    <w:p w:rsidR="009A1E4D" w:rsidRDefault="009A1E4D" w:rsidP="009A1E4D">
      <w:pPr>
        <w:pStyle w:val="a9"/>
        <w:numPr>
          <w:ilvl w:val="0"/>
          <w:numId w:val="35"/>
        </w:numPr>
        <w:spacing w:after="160" w:line="259" w:lineRule="auto"/>
        <w:contextualSpacing/>
      </w:pPr>
      <w:r>
        <w:rPr>
          <w:rFonts w:hint="cs"/>
          <w:rtl/>
        </w:rPr>
        <w:t>לגמר גיל 8 יצטרפו גם 10%  מהשחקנים הראשונים באליפות הארץ בקצב אקטיב</w:t>
      </w:r>
      <w:r w:rsidR="00C2789C">
        <w:rPr>
          <w:rFonts w:hint="cs"/>
          <w:rtl/>
        </w:rPr>
        <w:t>י עד גיל 8, שתתקיים באביב 2019.</w:t>
      </w:r>
      <w:r w:rsidR="00DB7039">
        <w:rPr>
          <w:rFonts w:hint="cs"/>
          <w:rtl/>
        </w:rPr>
        <w:t xml:space="preserve"> השתתפות במוקדמות חנוכה אינן מונעות השתתפות באליפות זאת.</w:t>
      </w:r>
    </w:p>
    <w:p w:rsidR="009A1E4D" w:rsidRDefault="009A1E4D" w:rsidP="009A1E4D">
      <w:pPr>
        <w:pStyle w:val="a9"/>
        <w:numPr>
          <w:ilvl w:val="0"/>
          <w:numId w:val="35"/>
        </w:numPr>
        <w:spacing w:after="160" w:line="259" w:lineRule="auto"/>
        <w:contextualSpacing/>
      </w:pPr>
      <w:r>
        <w:rPr>
          <w:rFonts w:hint="cs"/>
          <w:rtl/>
        </w:rPr>
        <w:t xml:space="preserve">ועדת הנוער שומרת לעצמה זכות  להקטין את מספר העולים ממחוז כלשהו בגיל שישחקו בו פחות מ- 8 שחקנים. </w:t>
      </w:r>
    </w:p>
    <w:p w:rsidR="009A1E4D" w:rsidRDefault="009A1E4D" w:rsidP="009A1E4D">
      <w:pPr>
        <w:pStyle w:val="a9"/>
        <w:numPr>
          <w:ilvl w:val="0"/>
          <w:numId w:val="35"/>
        </w:numPr>
        <w:spacing w:after="160" w:line="259" w:lineRule="auto"/>
        <w:contextualSpacing/>
      </w:pPr>
      <w:r>
        <w:rPr>
          <w:rFonts w:hint="cs"/>
          <w:rtl/>
        </w:rPr>
        <w:t>מובהר בזאת שלמעט עולים אוטומטית לפי מד כושר וכן אלופי הארץ לפי גילם, עליה לגמר אפשרית רק ממוקדמות .</w:t>
      </w:r>
    </w:p>
    <w:p w:rsidR="00B42CEB" w:rsidRDefault="00B42CEB" w:rsidP="00B42CEB">
      <w:pPr>
        <w:pStyle w:val="a9"/>
        <w:spacing w:after="160" w:line="259" w:lineRule="auto"/>
        <w:contextualSpacing/>
        <w:rPr>
          <w:rtl/>
        </w:rPr>
      </w:pPr>
    </w:p>
    <w:tbl>
      <w:tblPr>
        <w:tblpPr w:leftFromText="180" w:rightFromText="180" w:vertAnchor="text" w:horzAnchor="margin" w:tblpXSpec="center" w:tblpY="20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384"/>
        <w:gridCol w:w="1384"/>
        <w:gridCol w:w="1488"/>
        <w:gridCol w:w="1369"/>
        <w:gridCol w:w="1705"/>
      </w:tblGrid>
      <w:tr w:rsidR="006E42BA" w:rsidTr="006E42BA">
        <w:tc>
          <w:tcPr>
            <w:tcW w:w="1468" w:type="dxa"/>
            <w:shd w:val="clear" w:color="auto" w:fill="auto"/>
          </w:tcPr>
          <w:p w:rsidR="006E42BA" w:rsidRDefault="006E42BA" w:rsidP="006E42BA">
            <w:pPr>
              <w:rPr>
                <w:rtl/>
              </w:rPr>
            </w:pPr>
          </w:p>
        </w:tc>
        <w:tc>
          <w:tcPr>
            <w:tcW w:w="1384" w:type="dxa"/>
          </w:tcPr>
          <w:p w:rsidR="006E42BA" w:rsidRDefault="006E42BA" w:rsidP="006E42BA">
            <w:pPr>
              <w:rPr>
                <w:rtl/>
              </w:rPr>
            </w:pPr>
            <w:r>
              <w:rPr>
                <w:rFonts w:hint="cs"/>
                <w:rtl/>
              </w:rPr>
              <w:t>גמר עד גיל 8</w:t>
            </w:r>
          </w:p>
        </w:tc>
        <w:tc>
          <w:tcPr>
            <w:tcW w:w="1384" w:type="dxa"/>
            <w:shd w:val="clear" w:color="auto" w:fill="auto"/>
          </w:tcPr>
          <w:p w:rsidR="006E42BA" w:rsidRDefault="006E42BA" w:rsidP="006E42BA">
            <w:pPr>
              <w:rPr>
                <w:rtl/>
              </w:rPr>
            </w:pPr>
            <w:r>
              <w:rPr>
                <w:rFonts w:hint="cs"/>
                <w:rtl/>
              </w:rPr>
              <w:t>גמר עד גיל 10</w:t>
            </w:r>
          </w:p>
        </w:tc>
        <w:tc>
          <w:tcPr>
            <w:tcW w:w="1488" w:type="dxa"/>
            <w:shd w:val="clear" w:color="auto" w:fill="auto"/>
          </w:tcPr>
          <w:p w:rsidR="006E42BA" w:rsidRDefault="006E42BA" w:rsidP="006E42BA">
            <w:pPr>
              <w:rPr>
                <w:rtl/>
              </w:rPr>
            </w:pPr>
            <w:r>
              <w:rPr>
                <w:rFonts w:hint="cs"/>
                <w:rtl/>
              </w:rPr>
              <w:t>גמר עד גיל 12</w:t>
            </w:r>
          </w:p>
        </w:tc>
        <w:tc>
          <w:tcPr>
            <w:tcW w:w="1369" w:type="dxa"/>
            <w:shd w:val="clear" w:color="auto" w:fill="auto"/>
          </w:tcPr>
          <w:p w:rsidR="006E42BA" w:rsidRDefault="006E42BA" w:rsidP="006E42BA">
            <w:pPr>
              <w:rPr>
                <w:rtl/>
              </w:rPr>
            </w:pPr>
            <w:r>
              <w:rPr>
                <w:rFonts w:hint="cs"/>
                <w:rtl/>
              </w:rPr>
              <w:t>גמר עד גיל 14</w:t>
            </w:r>
          </w:p>
        </w:tc>
        <w:tc>
          <w:tcPr>
            <w:tcW w:w="1705" w:type="dxa"/>
            <w:shd w:val="clear" w:color="auto" w:fill="auto"/>
          </w:tcPr>
          <w:p w:rsidR="006E42BA" w:rsidRDefault="006E42BA" w:rsidP="006E42BA">
            <w:pPr>
              <w:rPr>
                <w:rtl/>
              </w:rPr>
            </w:pPr>
            <w:r>
              <w:rPr>
                <w:rFonts w:hint="cs"/>
                <w:rtl/>
              </w:rPr>
              <w:t>גמר עד גיל 16</w:t>
            </w:r>
          </w:p>
        </w:tc>
      </w:tr>
      <w:tr w:rsidR="006E42BA" w:rsidTr="006E42BA">
        <w:tc>
          <w:tcPr>
            <w:tcW w:w="1468" w:type="dxa"/>
            <w:shd w:val="clear" w:color="auto" w:fill="auto"/>
          </w:tcPr>
          <w:p w:rsidR="006E42BA" w:rsidRDefault="006E42BA" w:rsidP="006E42BA">
            <w:pPr>
              <w:rPr>
                <w:rtl/>
              </w:rPr>
            </w:pPr>
            <w:r>
              <w:rPr>
                <w:rFonts w:hint="cs"/>
                <w:rtl/>
              </w:rPr>
              <w:t xml:space="preserve">מד כושר קובע לעליה אוטומטית </w:t>
            </w:r>
          </w:p>
          <w:p w:rsidR="006E42BA" w:rsidRDefault="006E42BA" w:rsidP="006E42BA">
            <w:pPr>
              <w:rPr>
                <w:rtl/>
              </w:rPr>
            </w:pPr>
            <w:r>
              <w:rPr>
                <w:rFonts w:hint="cs"/>
                <w:rtl/>
              </w:rPr>
              <w:t>ל- 1.10, 1.11</w:t>
            </w:r>
          </w:p>
          <w:p w:rsidR="006E42BA" w:rsidRDefault="006E42BA" w:rsidP="006E42BA">
            <w:pPr>
              <w:rPr>
                <w:rtl/>
              </w:rPr>
            </w:pPr>
            <w:r>
              <w:rPr>
                <w:rFonts w:hint="cs"/>
                <w:rtl/>
              </w:rPr>
              <w:t xml:space="preserve"> או 1.12 </w:t>
            </w:r>
          </w:p>
        </w:tc>
        <w:tc>
          <w:tcPr>
            <w:tcW w:w="1384" w:type="dxa"/>
          </w:tcPr>
          <w:p w:rsidR="006E42BA" w:rsidRDefault="006E42BA" w:rsidP="006E42BA">
            <w:pPr>
              <w:rPr>
                <w:rtl/>
              </w:rPr>
            </w:pPr>
            <w:r>
              <w:rPr>
                <w:rFonts w:hint="cs"/>
                <w:rtl/>
              </w:rPr>
              <w:t>1500</w:t>
            </w:r>
          </w:p>
        </w:tc>
        <w:tc>
          <w:tcPr>
            <w:tcW w:w="1384" w:type="dxa"/>
            <w:shd w:val="clear" w:color="auto" w:fill="auto"/>
          </w:tcPr>
          <w:p w:rsidR="006E42BA" w:rsidRDefault="006E42BA" w:rsidP="006E42BA">
            <w:pPr>
              <w:rPr>
                <w:rtl/>
              </w:rPr>
            </w:pPr>
            <w:r>
              <w:rPr>
                <w:rFonts w:hint="cs"/>
                <w:rtl/>
              </w:rPr>
              <w:t>1700</w:t>
            </w:r>
          </w:p>
        </w:tc>
        <w:tc>
          <w:tcPr>
            <w:tcW w:w="1488" w:type="dxa"/>
            <w:shd w:val="clear" w:color="auto" w:fill="auto"/>
          </w:tcPr>
          <w:p w:rsidR="006E42BA" w:rsidRDefault="006E42BA" w:rsidP="006E42BA">
            <w:pPr>
              <w:rPr>
                <w:rtl/>
              </w:rPr>
            </w:pPr>
            <w:r>
              <w:rPr>
                <w:rFonts w:hint="cs"/>
                <w:rtl/>
              </w:rPr>
              <w:t>1850</w:t>
            </w:r>
          </w:p>
        </w:tc>
        <w:tc>
          <w:tcPr>
            <w:tcW w:w="1369" w:type="dxa"/>
            <w:shd w:val="clear" w:color="auto" w:fill="auto"/>
          </w:tcPr>
          <w:p w:rsidR="006E42BA" w:rsidRDefault="006E42BA" w:rsidP="006E42BA">
            <w:pPr>
              <w:rPr>
                <w:rtl/>
              </w:rPr>
            </w:pPr>
            <w:r>
              <w:rPr>
                <w:rFonts w:hint="cs"/>
                <w:rtl/>
              </w:rPr>
              <w:t>2000</w:t>
            </w:r>
          </w:p>
        </w:tc>
        <w:tc>
          <w:tcPr>
            <w:tcW w:w="1705" w:type="dxa"/>
            <w:shd w:val="clear" w:color="auto" w:fill="auto"/>
          </w:tcPr>
          <w:p w:rsidR="006E42BA" w:rsidRDefault="006E42BA" w:rsidP="006E42BA">
            <w:pPr>
              <w:rPr>
                <w:rtl/>
              </w:rPr>
            </w:pPr>
            <w:r>
              <w:rPr>
                <w:rFonts w:hint="cs"/>
                <w:rtl/>
              </w:rPr>
              <w:t>2150</w:t>
            </w:r>
          </w:p>
        </w:tc>
      </w:tr>
      <w:tr w:rsidR="006E42BA" w:rsidTr="006E42BA">
        <w:tc>
          <w:tcPr>
            <w:tcW w:w="1468" w:type="dxa"/>
            <w:shd w:val="clear" w:color="auto" w:fill="auto"/>
          </w:tcPr>
          <w:p w:rsidR="006E42BA" w:rsidRDefault="006E42BA" w:rsidP="006E42BA">
            <w:pPr>
              <w:rPr>
                <w:rtl/>
              </w:rPr>
            </w:pPr>
            <w:r>
              <w:rPr>
                <w:rFonts w:hint="cs"/>
                <w:rtl/>
              </w:rPr>
              <w:t xml:space="preserve">עולים אוטומטית </w:t>
            </w:r>
          </w:p>
          <w:p w:rsidR="006E42BA" w:rsidRDefault="006E42BA" w:rsidP="006E42BA">
            <w:pPr>
              <w:rPr>
                <w:rtl/>
              </w:rPr>
            </w:pPr>
          </w:p>
          <w:p w:rsidR="006E42BA" w:rsidRDefault="006E42BA" w:rsidP="006E42BA">
            <w:pPr>
              <w:rPr>
                <w:rtl/>
              </w:rPr>
            </w:pPr>
            <w:r>
              <w:rPr>
                <w:rFonts w:hint="cs"/>
                <w:rtl/>
              </w:rPr>
              <w:t>(לא כולל את העולים מעדכון 1.12)</w:t>
            </w:r>
          </w:p>
          <w:p w:rsidR="006E42BA" w:rsidRDefault="006E42BA" w:rsidP="006E42BA">
            <w:pPr>
              <w:rPr>
                <w:rtl/>
              </w:rPr>
            </w:pPr>
            <w:r>
              <w:rPr>
                <w:rFonts w:hint="cs"/>
                <w:rtl/>
              </w:rPr>
              <w:t xml:space="preserve"> </w:t>
            </w:r>
          </w:p>
        </w:tc>
        <w:tc>
          <w:tcPr>
            <w:tcW w:w="1384" w:type="dxa"/>
          </w:tcPr>
          <w:p w:rsidR="006E42BA" w:rsidRDefault="006E42BA" w:rsidP="006E42BA">
            <w:pPr>
              <w:rPr>
                <w:rtl/>
              </w:rPr>
            </w:pPr>
            <w:r>
              <w:rPr>
                <w:rFonts w:hint="cs"/>
                <w:rtl/>
              </w:rPr>
              <w:t>----------</w:t>
            </w:r>
          </w:p>
        </w:tc>
        <w:tc>
          <w:tcPr>
            <w:tcW w:w="1384" w:type="dxa"/>
            <w:shd w:val="clear" w:color="auto" w:fill="auto"/>
          </w:tcPr>
          <w:p w:rsidR="006E42BA" w:rsidRDefault="006E42BA" w:rsidP="006E42BA">
            <w:pPr>
              <w:shd w:val="clear" w:color="auto" w:fill="FFFFFF"/>
              <w:spacing w:after="0" w:line="240" w:lineRule="auto"/>
              <w:rPr>
                <w:rFonts w:ascii="Arial" w:eastAsia="Times New Roman" w:hAnsi="Arial"/>
                <w:color w:val="222222"/>
                <w:sz w:val="24"/>
                <w:szCs w:val="24"/>
                <w:rtl/>
              </w:rPr>
            </w:pPr>
            <w:r>
              <w:rPr>
                <w:rFonts w:ascii="Arial" w:eastAsia="Times New Roman" w:hAnsi="Arial" w:hint="cs"/>
                <w:color w:val="222222"/>
                <w:sz w:val="24"/>
                <w:szCs w:val="24"/>
                <w:rtl/>
              </w:rPr>
              <w:t>יהונתן אזולאי (אלוף 2018)</w:t>
            </w:r>
          </w:p>
          <w:p w:rsidR="006E42BA" w:rsidRPr="00B42CEB" w:rsidRDefault="006E42BA" w:rsidP="006E42BA">
            <w:pPr>
              <w:shd w:val="clear" w:color="auto" w:fill="FFFFFF"/>
              <w:spacing w:after="0" w:line="240" w:lineRule="auto"/>
              <w:rPr>
                <w:rFonts w:ascii="Arial" w:eastAsia="Times New Roman" w:hAnsi="Arial"/>
                <w:color w:val="222222"/>
                <w:sz w:val="24"/>
                <w:szCs w:val="24"/>
              </w:rPr>
            </w:pPr>
            <w:r w:rsidRPr="00B42CEB">
              <w:rPr>
                <w:rFonts w:ascii="Arial" w:eastAsia="Times New Roman" w:hAnsi="Arial"/>
                <w:color w:val="222222"/>
                <w:sz w:val="24"/>
                <w:szCs w:val="24"/>
                <w:rtl/>
              </w:rPr>
              <w:t>אוראל ריבשטיין</w:t>
            </w:r>
          </w:p>
          <w:p w:rsidR="006E42BA" w:rsidRDefault="006E42BA" w:rsidP="006E42BA">
            <w:pPr>
              <w:rPr>
                <w:rtl/>
              </w:rPr>
            </w:pPr>
          </w:p>
        </w:tc>
        <w:tc>
          <w:tcPr>
            <w:tcW w:w="1488" w:type="dxa"/>
            <w:shd w:val="clear" w:color="auto" w:fill="auto"/>
          </w:tcPr>
          <w:p w:rsidR="006E42BA" w:rsidRDefault="006E42BA" w:rsidP="006E42BA">
            <w:pPr>
              <w:shd w:val="clear" w:color="auto" w:fill="FFFFFF"/>
              <w:spacing w:after="0" w:line="240" w:lineRule="auto"/>
              <w:rPr>
                <w:rFonts w:ascii="Arial" w:eastAsia="Times New Roman" w:hAnsi="Arial"/>
                <w:color w:val="222222"/>
                <w:sz w:val="24"/>
                <w:szCs w:val="24"/>
                <w:rtl/>
              </w:rPr>
            </w:pPr>
            <w:r>
              <w:rPr>
                <w:rFonts w:ascii="Arial" w:eastAsia="Times New Roman" w:hAnsi="Arial" w:hint="cs"/>
                <w:color w:val="222222"/>
                <w:sz w:val="24"/>
                <w:szCs w:val="24"/>
                <w:rtl/>
              </w:rPr>
              <w:t>יונתן אוריצקי (אלוף 2018)</w:t>
            </w:r>
          </w:p>
          <w:p w:rsidR="006E42BA" w:rsidRPr="00B42CEB" w:rsidRDefault="006E42BA" w:rsidP="006E42BA">
            <w:pPr>
              <w:shd w:val="clear" w:color="auto" w:fill="FFFFFF"/>
              <w:spacing w:after="0" w:line="240" w:lineRule="auto"/>
              <w:rPr>
                <w:rFonts w:ascii="Arial" w:eastAsia="Times New Roman" w:hAnsi="Arial"/>
                <w:color w:val="222222"/>
                <w:sz w:val="24"/>
                <w:szCs w:val="24"/>
              </w:rPr>
            </w:pPr>
            <w:r w:rsidRPr="00B42CEB">
              <w:rPr>
                <w:rFonts w:ascii="Arial" w:eastAsia="Times New Roman" w:hAnsi="Arial"/>
                <w:color w:val="222222"/>
                <w:sz w:val="24"/>
                <w:szCs w:val="24"/>
                <w:rtl/>
              </w:rPr>
              <w:t>אלי מיליקוו</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רוי וגמן</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גיא צירלמן</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גל נאמן</w:t>
            </w:r>
          </w:p>
          <w:p w:rsidR="006E42BA" w:rsidRDefault="00044FE4" w:rsidP="006E42BA">
            <w:pPr>
              <w:rPr>
                <w:rtl/>
              </w:rPr>
            </w:pPr>
            <w:r>
              <w:rPr>
                <w:rFonts w:hint="cs"/>
                <w:rtl/>
              </w:rPr>
              <w:t>אלעד כהן</w:t>
            </w:r>
            <w:bookmarkStart w:id="0" w:name="_GoBack"/>
            <w:bookmarkEnd w:id="0"/>
          </w:p>
        </w:tc>
        <w:tc>
          <w:tcPr>
            <w:tcW w:w="1369" w:type="dxa"/>
            <w:shd w:val="clear" w:color="auto" w:fill="auto"/>
          </w:tcPr>
          <w:p w:rsidR="006E42BA" w:rsidRDefault="006E42BA" w:rsidP="006E42BA">
            <w:pPr>
              <w:shd w:val="clear" w:color="auto" w:fill="FFFFFF"/>
              <w:spacing w:after="0" w:line="240" w:lineRule="auto"/>
              <w:rPr>
                <w:rFonts w:ascii="Arial" w:eastAsia="Times New Roman" w:hAnsi="Arial"/>
                <w:color w:val="222222"/>
                <w:sz w:val="24"/>
                <w:szCs w:val="24"/>
                <w:rtl/>
              </w:rPr>
            </w:pPr>
            <w:r>
              <w:rPr>
                <w:rFonts w:ascii="Arial" w:eastAsia="Times New Roman" w:hAnsi="Arial" w:hint="cs"/>
                <w:color w:val="222222"/>
                <w:sz w:val="24"/>
                <w:szCs w:val="24"/>
                <w:rtl/>
              </w:rPr>
              <w:t>יהלי סוקולובסקי (אלוף 2018)</w:t>
            </w:r>
          </w:p>
          <w:p w:rsidR="006E42BA" w:rsidRPr="00B42CEB" w:rsidRDefault="006E42BA" w:rsidP="006E42BA">
            <w:pPr>
              <w:shd w:val="clear" w:color="auto" w:fill="FFFFFF"/>
              <w:spacing w:after="0" w:line="240" w:lineRule="auto"/>
              <w:rPr>
                <w:rFonts w:ascii="Arial" w:eastAsia="Times New Roman" w:hAnsi="Arial"/>
                <w:color w:val="222222"/>
                <w:sz w:val="24"/>
                <w:szCs w:val="24"/>
              </w:rPr>
            </w:pPr>
            <w:r w:rsidRPr="00B42CEB">
              <w:rPr>
                <w:rFonts w:ascii="Arial" w:eastAsia="Times New Roman" w:hAnsi="Arial"/>
                <w:color w:val="222222"/>
                <w:sz w:val="24"/>
                <w:szCs w:val="24"/>
                <w:rtl/>
              </w:rPr>
              <w:t>יובל יניב</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ליאור מוסיוק</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איתן רוזן</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גיא לוין</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יאיר הופמן</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בני איזנברג</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נדב צמח</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ארי גוז</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עידו מזרחי</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דו</w:t>
            </w:r>
            <w:r>
              <w:rPr>
                <w:rFonts w:ascii="Arial" w:eastAsia="Times New Roman" w:hAnsi="Arial" w:hint="cs"/>
                <w:color w:val="222222"/>
                <w:sz w:val="24"/>
                <w:szCs w:val="24"/>
                <w:rtl/>
              </w:rPr>
              <w:t>י</w:t>
            </w:r>
            <w:r w:rsidRPr="00B42CEB">
              <w:rPr>
                <w:rFonts w:ascii="Arial" w:eastAsia="Times New Roman" w:hAnsi="Arial"/>
                <w:color w:val="222222"/>
                <w:sz w:val="24"/>
                <w:szCs w:val="24"/>
                <w:rtl/>
              </w:rPr>
              <w:t>ד ורני</w:t>
            </w:r>
          </w:p>
          <w:p w:rsidR="006E42BA" w:rsidRPr="00D812CE" w:rsidRDefault="006E42BA" w:rsidP="006E42BA">
            <w:pPr>
              <w:rPr>
                <w:sz w:val="24"/>
                <w:szCs w:val="24"/>
                <w:rtl/>
              </w:rPr>
            </w:pPr>
            <w:r w:rsidRPr="00D812CE">
              <w:rPr>
                <w:rFonts w:hint="cs"/>
                <w:sz w:val="24"/>
                <w:szCs w:val="24"/>
                <w:rtl/>
              </w:rPr>
              <w:t>ניקיטה חנין</w:t>
            </w:r>
          </w:p>
        </w:tc>
        <w:tc>
          <w:tcPr>
            <w:tcW w:w="1705" w:type="dxa"/>
            <w:shd w:val="clear" w:color="auto" w:fill="auto"/>
          </w:tcPr>
          <w:p w:rsidR="006E42BA" w:rsidRDefault="006E42BA" w:rsidP="006E42BA">
            <w:pPr>
              <w:shd w:val="clear" w:color="auto" w:fill="FFFFFF"/>
              <w:spacing w:after="0" w:line="240" w:lineRule="auto"/>
              <w:rPr>
                <w:rFonts w:ascii="Arial" w:eastAsia="Times New Roman" w:hAnsi="Arial"/>
                <w:color w:val="222222"/>
                <w:sz w:val="24"/>
                <w:szCs w:val="24"/>
                <w:rtl/>
              </w:rPr>
            </w:pPr>
            <w:r>
              <w:rPr>
                <w:rFonts w:ascii="Arial" w:eastAsia="Times New Roman" w:hAnsi="Arial" w:hint="cs"/>
                <w:color w:val="222222"/>
                <w:sz w:val="24"/>
                <w:szCs w:val="24"/>
                <w:rtl/>
              </w:rPr>
              <w:t>אסיף סולומון (אלוף 2018)</w:t>
            </w:r>
          </w:p>
          <w:p w:rsidR="006E42BA" w:rsidRPr="00B42CEB" w:rsidRDefault="006E42BA" w:rsidP="006E42BA">
            <w:pPr>
              <w:shd w:val="clear" w:color="auto" w:fill="FFFFFF"/>
              <w:spacing w:after="0" w:line="240" w:lineRule="auto"/>
              <w:rPr>
                <w:rFonts w:ascii="Arial" w:eastAsia="Times New Roman" w:hAnsi="Arial"/>
                <w:color w:val="222222"/>
                <w:sz w:val="24"/>
                <w:szCs w:val="24"/>
              </w:rPr>
            </w:pPr>
            <w:r w:rsidRPr="00B42CEB">
              <w:rPr>
                <w:rFonts w:ascii="Arial" w:eastAsia="Times New Roman" w:hAnsi="Arial"/>
                <w:color w:val="222222"/>
                <w:sz w:val="24"/>
                <w:szCs w:val="24"/>
                <w:rtl/>
              </w:rPr>
              <w:t>אור גלובוס</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שוהם כהן רביבו</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אלישע לוקין</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מתן גורודצקי</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יואב מיליקו</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 xml:space="preserve">ישעיהו צדקיהו </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אורי כוכבי</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רועי צמח</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ינאי בן ארי</w:t>
            </w:r>
          </w:p>
          <w:p w:rsidR="006E42BA" w:rsidRPr="00B42CEB" w:rsidRDefault="006E42BA" w:rsidP="006E42BA">
            <w:pPr>
              <w:shd w:val="clear" w:color="auto" w:fill="FFFFFF"/>
              <w:spacing w:after="0" w:line="240" w:lineRule="auto"/>
              <w:rPr>
                <w:rFonts w:ascii="Arial" w:eastAsia="Times New Roman" w:hAnsi="Arial"/>
                <w:color w:val="222222"/>
                <w:sz w:val="24"/>
                <w:szCs w:val="24"/>
                <w:rtl/>
              </w:rPr>
            </w:pPr>
            <w:r w:rsidRPr="00B42CEB">
              <w:rPr>
                <w:rFonts w:ascii="Arial" w:eastAsia="Times New Roman" w:hAnsi="Arial"/>
                <w:color w:val="222222"/>
                <w:sz w:val="24"/>
                <w:szCs w:val="24"/>
                <w:rtl/>
              </w:rPr>
              <w:t>דניאל איליאגויב</w:t>
            </w:r>
          </w:p>
          <w:p w:rsidR="006E42BA" w:rsidRDefault="006E42BA" w:rsidP="006E42BA">
            <w:pPr>
              <w:rPr>
                <w:rtl/>
              </w:rPr>
            </w:pPr>
          </w:p>
        </w:tc>
      </w:tr>
    </w:tbl>
    <w:p w:rsidR="00B42CEB" w:rsidRDefault="00B42CEB" w:rsidP="00B42CEB">
      <w:pPr>
        <w:pStyle w:val="a9"/>
        <w:spacing w:after="160" w:line="259" w:lineRule="auto"/>
        <w:contextualSpacing/>
        <w:rPr>
          <w:rtl/>
        </w:rPr>
      </w:pPr>
    </w:p>
    <w:p w:rsidR="00B42CEB" w:rsidRDefault="00B42CEB" w:rsidP="00B42CEB">
      <w:pPr>
        <w:pStyle w:val="a9"/>
        <w:spacing w:after="160" w:line="259" w:lineRule="auto"/>
        <w:contextualSpacing/>
        <w:rPr>
          <w:rtl/>
        </w:rPr>
      </w:pPr>
    </w:p>
    <w:p w:rsidR="009A1E4D" w:rsidRDefault="009A1E4D"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Default="000A17D4" w:rsidP="00B530F2">
      <w:pPr>
        <w:pStyle w:val="a9"/>
        <w:spacing w:after="160" w:line="259" w:lineRule="auto"/>
        <w:contextualSpacing/>
        <w:rPr>
          <w:rtl/>
        </w:rPr>
      </w:pPr>
    </w:p>
    <w:p w:rsidR="000A17D4" w:rsidRPr="00442C7A" w:rsidRDefault="000A17D4" w:rsidP="00B530F2">
      <w:pPr>
        <w:pStyle w:val="a9"/>
        <w:spacing w:after="160" w:line="259" w:lineRule="auto"/>
        <w:contextualSpacing/>
      </w:pPr>
    </w:p>
    <w:p w:rsidR="009A1E4D" w:rsidRDefault="009A1E4D" w:rsidP="009A1E4D">
      <w:pPr>
        <w:pStyle w:val="a9"/>
      </w:pPr>
    </w:p>
    <w:p w:rsidR="009A1E4D" w:rsidRDefault="009A1E4D" w:rsidP="009A1E4D"/>
    <w:p w:rsidR="008F1EF0" w:rsidRDefault="008F1EF0" w:rsidP="009A1E4D">
      <w:pPr>
        <w:rPr>
          <w:rtl/>
        </w:rPr>
      </w:pPr>
    </w:p>
    <w:p w:rsidR="006E42BA" w:rsidRDefault="006E42BA" w:rsidP="009A1E4D">
      <w:pPr>
        <w:rPr>
          <w:rtl/>
        </w:rPr>
      </w:pPr>
    </w:p>
    <w:p w:rsidR="006E42BA" w:rsidRDefault="006E42BA" w:rsidP="009A1E4D">
      <w:pPr>
        <w:rPr>
          <w:rtl/>
        </w:rPr>
      </w:pPr>
    </w:p>
    <w:p w:rsidR="006E42BA" w:rsidRDefault="006E42BA" w:rsidP="009A1E4D">
      <w:pPr>
        <w:rPr>
          <w:rtl/>
        </w:rPr>
      </w:pPr>
    </w:p>
    <w:p w:rsidR="006E42BA" w:rsidRDefault="006E42BA" w:rsidP="009A1E4D">
      <w:pPr>
        <w:rPr>
          <w:rtl/>
        </w:rPr>
      </w:pPr>
    </w:p>
    <w:p w:rsidR="006E42BA" w:rsidRDefault="006E42BA" w:rsidP="009A1E4D">
      <w:pPr>
        <w:rPr>
          <w:rtl/>
        </w:rPr>
      </w:pPr>
    </w:p>
    <w:p w:rsidR="006E42BA" w:rsidRPr="009E0912" w:rsidRDefault="006E42BA" w:rsidP="009A1E4D">
      <w:pPr>
        <w:rPr>
          <w:b/>
          <w:bCs/>
          <w:rtl/>
        </w:rPr>
      </w:pPr>
      <w:r w:rsidRPr="009E0912">
        <w:rPr>
          <w:rFonts w:hint="cs"/>
          <w:b/>
          <w:bCs/>
          <w:rtl/>
        </w:rPr>
        <w:t xml:space="preserve">           החלטה זו אושרה פה אחד על ידי יו"ר ועדת הנוער וחברי ועדת הנוער</w:t>
      </w:r>
      <w:r w:rsidR="009E0912">
        <w:rPr>
          <w:rFonts w:hint="cs"/>
          <w:b/>
          <w:bCs/>
          <w:rtl/>
        </w:rPr>
        <w:t>.</w:t>
      </w:r>
    </w:p>
    <w:p w:rsidR="006E42BA" w:rsidRDefault="006E42BA" w:rsidP="009A1E4D">
      <w:pPr>
        <w:rPr>
          <w:rtl/>
        </w:rPr>
      </w:pPr>
    </w:p>
    <w:p w:rsidR="006E42BA" w:rsidRPr="009E0912" w:rsidRDefault="006E42BA" w:rsidP="006E42BA">
      <w:pPr>
        <w:rPr>
          <w:b/>
          <w:bCs/>
          <w:rtl/>
        </w:rPr>
      </w:pPr>
      <w:r>
        <w:rPr>
          <w:rFonts w:hint="cs"/>
          <w:rtl/>
        </w:rPr>
        <w:t xml:space="preserve">             </w:t>
      </w:r>
      <w:r w:rsidRPr="009E0912">
        <w:rPr>
          <w:rFonts w:hint="cs"/>
          <w:b/>
          <w:bCs/>
          <w:rtl/>
        </w:rPr>
        <w:t>בכבוד רב,משה קציר-יו"ר ועדת הנוער וחברי ועדת הנוער.</w:t>
      </w:r>
    </w:p>
    <w:sectPr w:rsidR="006E42BA" w:rsidRPr="009E0912" w:rsidSect="00BF0FA0">
      <w:headerReference w:type="even" r:id="rId8"/>
      <w:headerReference w:type="default" r:id="rId9"/>
      <w:headerReference w:type="first"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C6" w:rsidRDefault="000F44C6" w:rsidP="00242C7B">
      <w:pPr>
        <w:spacing w:after="0" w:line="240" w:lineRule="auto"/>
      </w:pPr>
      <w:r>
        <w:separator/>
      </w:r>
    </w:p>
  </w:endnote>
  <w:endnote w:type="continuationSeparator" w:id="0">
    <w:p w:rsidR="000F44C6" w:rsidRDefault="000F44C6" w:rsidP="0024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C6" w:rsidRDefault="000F44C6" w:rsidP="00242C7B">
      <w:pPr>
        <w:spacing w:after="0" w:line="240" w:lineRule="auto"/>
      </w:pPr>
      <w:r>
        <w:separator/>
      </w:r>
    </w:p>
  </w:footnote>
  <w:footnote w:type="continuationSeparator" w:id="0">
    <w:p w:rsidR="000F44C6" w:rsidRDefault="000F44C6" w:rsidP="0024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0F44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2" o:spid="_x0000_s2075" type="#_x0000_t75" style="position:absolute;left:0;text-align:left;margin-left:0;margin-top:0;width:400.2pt;height:579.2pt;z-index:-251658240;mso-position-horizontal:center;mso-position-horizontal-relative:margin;mso-position-vertical:center;mso-position-vertical-relative:margin" o:allowincell="f">
          <v:imagedata r:id="rId1" o:title="אגודת השחמט"/>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6E42BA" w:rsidP="00CA07DF">
    <w:pPr>
      <w:pStyle w:val="a3"/>
      <w:jc w:val="right"/>
    </w:pPr>
    <w:r>
      <w:rPr>
        <w:noProof/>
        <w:rtl/>
      </w:rPr>
      <w:drawing>
        <wp:inline distT="0" distB="0" distL="0" distR="0">
          <wp:extent cx="2516505" cy="1414780"/>
          <wp:effectExtent l="19050" t="0" r="0" b="0"/>
          <wp:docPr id="1" name="תמונה 1" descr="slogen-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en-logo (2)"/>
                  <pic:cNvPicPr>
                    <a:picLocks noChangeAspect="1" noChangeArrowheads="1"/>
                  </pic:cNvPicPr>
                </pic:nvPicPr>
                <pic:blipFill>
                  <a:blip r:embed="rId1"/>
                  <a:srcRect/>
                  <a:stretch>
                    <a:fillRect/>
                  </a:stretch>
                </pic:blipFill>
                <pic:spPr bwMode="auto">
                  <a:xfrm>
                    <a:off x="0" y="0"/>
                    <a:ext cx="2516505" cy="14147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0F44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1" o:spid="_x0000_s2074" type="#_x0000_t75" style="position:absolute;left:0;text-align:left;margin-left:0;margin-top:0;width:400.2pt;height:579.2pt;z-index:-251659264;mso-position-horizontal:center;mso-position-horizontal-relative:margin;mso-position-vertical:center;mso-position-vertical-relative:margin" o:allowincell="f">
          <v:imagedata r:id="rId1" o:title="אגודת השחמט"/>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A97"/>
    <w:multiLevelType w:val="hybridMultilevel"/>
    <w:tmpl w:val="31CE1FC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8E1"/>
    <w:multiLevelType w:val="hybridMultilevel"/>
    <w:tmpl w:val="7E8C2EAE"/>
    <w:lvl w:ilvl="0" w:tplc="3D06A3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D7D0A"/>
    <w:multiLevelType w:val="hybridMultilevel"/>
    <w:tmpl w:val="6FBA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01D09"/>
    <w:multiLevelType w:val="hybridMultilevel"/>
    <w:tmpl w:val="784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632"/>
    <w:multiLevelType w:val="hybridMultilevel"/>
    <w:tmpl w:val="1E00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228"/>
    <w:multiLevelType w:val="hybridMultilevel"/>
    <w:tmpl w:val="BEF0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04267"/>
    <w:multiLevelType w:val="hybridMultilevel"/>
    <w:tmpl w:val="39A0065A"/>
    <w:lvl w:ilvl="0" w:tplc="04090001">
      <w:start w:val="1"/>
      <w:numFmt w:val="bullet"/>
      <w:lvlText w:val=""/>
      <w:lvlJc w:val="left"/>
      <w:pPr>
        <w:ind w:left="1080" w:hanging="360"/>
      </w:pPr>
      <w:rPr>
        <w:rFonts w:ascii="Symbol" w:hAnsi="Symbol" w:hint="default"/>
      </w:rPr>
    </w:lvl>
    <w:lvl w:ilvl="1" w:tplc="04090013">
      <w:start w:val="1"/>
      <w:numFmt w:val="hebrew1"/>
      <w:lvlText w:val="%2."/>
      <w:lvlJc w:val="center"/>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61CF0"/>
    <w:multiLevelType w:val="hybridMultilevel"/>
    <w:tmpl w:val="9A5055BA"/>
    <w:lvl w:ilvl="0" w:tplc="3EA83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55015"/>
    <w:multiLevelType w:val="hybridMultilevel"/>
    <w:tmpl w:val="379E1FB8"/>
    <w:lvl w:ilvl="0" w:tplc="B8CCF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D91101"/>
    <w:multiLevelType w:val="hybridMultilevel"/>
    <w:tmpl w:val="211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D308E"/>
    <w:multiLevelType w:val="hybridMultilevel"/>
    <w:tmpl w:val="E54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02A9F"/>
    <w:multiLevelType w:val="hybridMultilevel"/>
    <w:tmpl w:val="6E18184C"/>
    <w:lvl w:ilvl="0" w:tplc="7C9E3D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049D6"/>
    <w:multiLevelType w:val="hybridMultilevel"/>
    <w:tmpl w:val="3272C788"/>
    <w:lvl w:ilvl="0" w:tplc="A2C28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210D3F"/>
    <w:multiLevelType w:val="singleLevel"/>
    <w:tmpl w:val="A0E4D088"/>
    <w:lvl w:ilvl="0">
      <w:start w:val="1"/>
      <w:numFmt w:val="hebrew1"/>
      <w:lvlText w:val="%1."/>
      <w:lvlJc w:val="left"/>
      <w:pPr>
        <w:tabs>
          <w:tab w:val="num" w:pos="690"/>
        </w:tabs>
        <w:ind w:left="690" w:hanging="360"/>
      </w:pPr>
      <w:rPr>
        <w:rFonts w:hint="default"/>
        <w:sz w:val="24"/>
      </w:rPr>
    </w:lvl>
  </w:abstractNum>
  <w:abstractNum w:abstractNumId="14" w15:restartNumberingAfterBreak="0">
    <w:nsid w:val="2B6B533C"/>
    <w:multiLevelType w:val="hybridMultilevel"/>
    <w:tmpl w:val="CA24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76E15"/>
    <w:multiLevelType w:val="hybridMultilevel"/>
    <w:tmpl w:val="36522FB0"/>
    <w:lvl w:ilvl="0" w:tplc="EA7E964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7131D"/>
    <w:multiLevelType w:val="hybridMultilevel"/>
    <w:tmpl w:val="4870534C"/>
    <w:lvl w:ilvl="0" w:tplc="968051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914B8"/>
    <w:multiLevelType w:val="hybridMultilevel"/>
    <w:tmpl w:val="22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415F7"/>
    <w:multiLevelType w:val="multilevel"/>
    <w:tmpl w:val="CE60F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B4B46"/>
    <w:multiLevelType w:val="hybridMultilevel"/>
    <w:tmpl w:val="1DC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C5422"/>
    <w:multiLevelType w:val="hybridMultilevel"/>
    <w:tmpl w:val="9E7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50BE6"/>
    <w:multiLevelType w:val="hybridMultilevel"/>
    <w:tmpl w:val="399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D7B21"/>
    <w:multiLevelType w:val="hybridMultilevel"/>
    <w:tmpl w:val="DE063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D0051F"/>
    <w:multiLevelType w:val="hybridMultilevel"/>
    <w:tmpl w:val="5C68677A"/>
    <w:lvl w:ilvl="0" w:tplc="968051D2">
      <w:start w:val="1"/>
      <w:numFmt w:val="decimal"/>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AC6BAF"/>
    <w:multiLevelType w:val="hybridMultilevel"/>
    <w:tmpl w:val="95D8F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4797F"/>
    <w:multiLevelType w:val="singleLevel"/>
    <w:tmpl w:val="94D8B292"/>
    <w:lvl w:ilvl="0">
      <w:start w:val="1"/>
      <w:numFmt w:val="decimal"/>
      <w:lvlText w:val="%1."/>
      <w:lvlJc w:val="left"/>
      <w:pPr>
        <w:tabs>
          <w:tab w:val="num" w:pos="360"/>
        </w:tabs>
        <w:ind w:left="360" w:hanging="360"/>
      </w:pPr>
      <w:rPr>
        <w:rFonts w:hint="default"/>
        <w:sz w:val="24"/>
      </w:rPr>
    </w:lvl>
  </w:abstractNum>
  <w:abstractNum w:abstractNumId="26" w15:restartNumberingAfterBreak="0">
    <w:nsid w:val="69064E00"/>
    <w:multiLevelType w:val="singleLevel"/>
    <w:tmpl w:val="3F04C8C0"/>
    <w:lvl w:ilvl="0">
      <w:start w:val="1"/>
      <w:numFmt w:val="hebrew1"/>
      <w:lvlText w:val="%1."/>
      <w:lvlJc w:val="left"/>
      <w:pPr>
        <w:tabs>
          <w:tab w:val="num" w:pos="690"/>
        </w:tabs>
        <w:ind w:left="690" w:hanging="360"/>
      </w:pPr>
      <w:rPr>
        <w:rFonts w:hint="default"/>
        <w:sz w:val="24"/>
      </w:rPr>
    </w:lvl>
  </w:abstractNum>
  <w:abstractNum w:abstractNumId="27" w15:restartNumberingAfterBreak="0">
    <w:nsid w:val="6C327EA5"/>
    <w:multiLevelType w:val="hybridMultilevel"/>
    <w:tmpl w:val="7D6C14EE"/>
    <w:lvl w:ilvl="0" w:tplc="A0403FEA">
      <w:start w:val="2"/>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6EB3065B"/>
    <w:multiLevelType w:val="hybridMultilevel"/>
    <w:tmpl w:val="92B0F71A"/>
    <w:lvl w:ilvl="0" w:tplc="059ED0BE">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D5BE1"/>
    <w:multiLevelType w:val="hybridMultilevel"/>
    <w:tmpl w:val="418CE574"/>
    <w:lvl w:ilvl="0" w:tplc="5CAEF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22E79"/>
    <w:multiLevelType w:val="hybridMultilevel"/>
    <w:tmpl w:val="3A1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70274"/>
    <w:multiLevelType w:val="singleLevel"/>
    <w:tmpl w:val="8BA6E3F2"/>
    <w:lvl w:ilvl="0">
      <w:start w:val="1"/>
      <w:numFmt w:val="hebrew1"/>
      <w:lvlText w:val="%1."/>
      <w:lvlJc w:val="left"/>
      <w:pPr>
        <w:tabs>
          <w:tab w:val="num" w:pos="690"/>
        </w:tabs>
        <w:ind w:left="690" w:hanging="360"/>
      </w:pPr>
      <w:rPr>
        <w:rFonts w:hint="default"/>
        <w:sz w:val="24"/>
      </w:rPr>
    </w:lvl>
  </w:abstractNum>
  <w:abstractNum w:abstractNumId="32" w15:restartNumberingAfterBreak="0">
    <w:nsid w:val="7C2A1A00"/>
    <w:multiLevelType w:val="singleLevel"/>
    <w:tmpl w:val="4B2E7084"/>
    <w:lvl w:ilvl="0">
      <w:start w:val="1"/>
      <w:numFmt w:val="hebrew1"/>
      <w:lvlText w:val="%1."/>
      <w:lvlJc w:val="left"/>
      <w:pPr>
        <w:tabs>
          <w:tab w:val="num" w:pos="690"/>
        </w:tabs>
        <w:ind w:left="690" w:hanging="360"/>
      </w:pPr>
      <w:rPr>
        <w:rFonts w:hint="default"/>
        <w:sz w:val="24"/>
      </w:rPr>
    </w:lvl>
  </w:abstractNum>
  <w:abstractNum w:abstractNumId="33" w15:restartNumberingAfterBreak="0">
    <w:nsid w:val="7D4B7753"/>
    <w:multiLevelType w:val="hybridMultilevel"/>
    <w:tmpl w:val="B26E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20756"/>
    <w:multiLevelType w:val="singleLevel"/>
    <w:tmpl w:val="5C46618E"/>
    <w:lvl w:ilvl="0">
      <w:start w:val="1"/>
      <w:numFmt w:val="decimal"/>
      <w:lvlText w:val="%1."/>
      <w:lvlJc w:val="left"/>
      <w:pPr>
        <w:tabs>
          <w:tab w:val="num" w:pos="585"/>
        </w:tabs>
        <w:ind w:left="585" w:hanging="360"/>
      </w:pPr>
      <w:rPr>
        <w:rFonts w:hint="default"/>
        <w:sz w:val="24"/>
      </w:rPr>
    </w:lvl>
  </w:abstractNum>
  <w:num w:numId="1">
    <w:abstractNumId w:val="16"/>
  </w:num>
  <w:num w:numId="2">
    <w:abstractNumId w:val="23"/>
  </w:num>
  <w:num w:numId="3">
    <w:abstractNumId w:val="11"/>
  </w:num>
  <w:num w:numId="4">
    <w:abstractNumId w:val="5"/>
  </w:num>
  <w:num w:numId="5">
    <w:abstractNumId w:val="7"/>
  </w:num>
  <w:num w:numId="6">
    <w:abstractNumId w:val="2"/>
  </w:num>
  <w:num w:numId="7">
    <w:abstractNumId w:val="33"/>
  </w:num>
  <w:num w:numId="8">
    <w:abstractNumId w:val="10"/>
  </w:num>
  <w:num w:numId="9">
    <w:abstractNumId w:val="29"/>
  </w:num>
  <w:num w:numId="10">
    <w:abstractNumId w:val="1"/>
  </w:num>
  <w:num w:numId="11">
    <w:abstractNumId w:val="21"/>
  </w:num>
  <w:num w:numId="12">
    <w:abstractNumId w:val="30"/>
  </w:num>
  <w:num w:numId="13">
    <w:abstractNumId w:val="19"/>
  </w:num>
  <w:num w:numId="14">
    <w:abstractNumId w:val="18"/>
  </w:num>
  <w:num w:numId="15">
    <w:abstractNumId w:val="14"/>
  </w:num>
  <w:num w:numId="16">
    <w:abstractNumId w:val="20"/>
  </w:num>
  <w:num w:numId="17">
    <w:abstractNumId w:val="0"/>
  </w:num>
  <w:num w:numId="18">
    <w:abstractNumId w:val="24"/>
  </w:num>
  <w:num w:numId="19">
    <w:abstractNumId w:val="26"/>
  </w:num>
  <w:num w:numId="20">
    <w:abstractNumId w:val="32"/>
  </w:num>
  <w:num w:numId="21">
    <w:abstractNumId w:val="31"/>
  </w:num>
  <w:num w:numId="22">
    <w:abstractNumId w:val="13"/>
  </w:num>
  <w:num w:numId="23">
    <w:abstractNumId w:val="34"/>
  </w:num>
  <w:num w:numId="24">
    <w:abstractNumId w:val="25"/>
  </w:num>
  <w:num w:numId="25">
    <w:abstractNumId w:val="6"/>
  </w:num>
  <w:num w:numId="26">
    <w:abstractNumId w:val="27"/>
  </w:num>
  <w:num w:numId="27">
    <w:abstractNumId w:val="9"/>
  </w:num>
  <w:num w:numId="28">
    <w:abstractNumId w:val="17"/>
  </w:num>
  <w:num w:numId="29">
    <w:abstractNumId w:val="3"/>
  </w:num>
  <w:num w:numId="30">
    <w:abstractNumId w:val="4"/>
  </w:num>
  <w:num w:numId="31">
    <w:abstractNumId w:val="22"/>
  </w:num>
  <w:num w:numId="32">
    <w:abstractNumId w:val="12"/>
  </w:num>
  <w:num w:numId="33">
    <w:abstractNumId w:val="8"/>
  </w:num>
  <w:num w:numId="34">
    <w:abstractNumId w:val="1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2C7B"/>
    <w:rsid w:val="000020F3"/>
    <w:rsid w:val="000036B7"/>
    <w:rsid w:val="00044FE4"/>
    <w:rsid w:val="0004579D"/>
    <w:rsid w:val="00045E53"/>
    <w:rsid w:val="00046A74"/>
    <w:rsid w:val="00077F13"/>
    <w:rsid w:val="000816B5"/>
    <w:rsid w:val="00094B2B"/>
    <w:rsid w:val="00095209"/>
    <w:rsid w:val="000A17D4"/>
    <w:rsid w:val="000D1CF9"/>
    <w:rsid w:val="000D2F33"/>
    <w:rsid w:val="000F44C6"/>
    <w:rsid w:val="00115C3E"/>
    <w:rsid w:val="00124215"/>
    <w:rsid w:val="0013663F"/>
    <w:rsid w:val="001379FE"/>
    <w:rsid w:val="001402A0"/>
    <w:rsid w:val="00142CB0"/>
    <w:rsid w:val="00164D3E"/>
    <w:rsid w:val="0018106A"/>
    <w:rsid w:val="00181A2C"/>
    <w:rsid w:val="00186060"/>
    <w:rsid w:val="001951C9"/>
    <w:rsid w:val="001A0F8B"/>
    <w:rsid w:val="001A12CF"/>
    <w:rsid w:val="001B464E"/>
    <w:rsid w:val="001B4748"/>
    <w:rsid w:val="001B4867"/>
    <w:rsid w:val="001C042D"/>
    <w:rsid w:val="001C73A4"/>
    <w:rsid w:val="001D15F2"/>
    <w:rsid w:val="001E46B0"/>
    <w:rsid w:val="001F254A"/>
    <w:rsid w:val="001F3031"/>
    <w:rsid w:val="001F612C"/>
    <w:rsid w:val="00200C82"/>
    <w:rsid w:val="00203104"/>
    <w:rsid w:val="0020428C"/>
    <w:rsid w:val="00215166"/>
    <w:rsid w:val="00221F26"/>
    <w:rsid w:val="00222DE4"/>
    <w:rsid w:val="00222EB9"/>
    <w:rsid w:val="0023370D"/>
    <w:rsid w:val="0023751A"/>
    <w:rsid w:val="00242C7B"/>
    <w:rsid w:val="0024670C"/>
    <w:rsid w:val="00246C32"/>
    <w:rsid w:val="002741DD"/>
    <w:rsid w:val="002A1BCE"/>
    <w:rsid w:val="002A21BC"/>
    <w:rsid w:val="002C1A42"/>
    <w:rsid w:val="002D25C5"/>
    <w:rsid w:val="002D2DB9"/>
    <w:rsid w:val="002E6722"/>
    <w:rsid w:val="003015A1"/>
    <w:rsid w:val="00303DB0"/>
    <w:rsid w:val="00310042"/>
    <w:rsid w:val="003127EC"/>
    <w:rsid w:val="00325CCC"/>
    <w:rsid w:val="00344D19"/>
    <w:rsid w:val="0035207C"/>
    <w:rsid w:val="003542E7"/>
    <w:rsid w:val="00360E4F"/>
    <w:rsid w:val="003618A9"/>
    <w:rsid w:val="00364523"/>
    <w:rsid w:val="00371670"/>
    <w:rsid w:val="003770DF"/>
    <w:rsid w:val="003B03CC"/>
    <w:rsid w:val="003C36BD"/>
    <w:rsid w:val="003F185F"/>
    <w:rsid w:val="00405E3E"/>
    <w:rsid w:val="00410995"/>
    <w:rsid w:val="0041629C"/>
    <w:rsid w:val="00417781"/>
    <w:rsid w:val="004401B7"/>
    <w:rsid w:val="00442C7A"/>
    <w:rsid w:val="00460F51"/>
    <w:rsid w:val="0049167A"/>
    <w:rsid w:val="004A5F30"/>
    <w:rsid w:val="004A7E4C"/>
    <w:rsid w:val="004D25D1"/>
    <w:rsid w:val="005036C5"/>
    <w:rsid w:val="005041AB"/>
    <w:rsid w:val="0051307C"/>
    <w:rsid w:val="005353CA"/>
    <w:rsid w:val="00542F87"/>
    <w:rsid w:val="005829C7"/>
    <w:rsid w:val="005933E3"/>
    <w:rsid w:val="005A196C"/>
    <w:rsid w:val="005C6A27"/>
    <w:rsid w:val="005F0134"/>
    <w:rsid w:val="005F4047"/>
    <w:rsid w:val="00600992"/>
    <w:rsid w:val="00635EB4"/>
    <w:rsid w:val="006368C1"/>
    <w:rsid w:val="00655AE1"/>
    <w:rsid w:val="0069253F"/>
    <w:rsid w:val="006C0E7C"/>
    <w:rsid w:val="006D60EE"/>
    <w:rsid w:val="006D76C3"/>
    <w:rsid w:val="006E42BA"/>
    <w:rsid w:val="006E7323"/>
    <w:rsid w:val="007129F6"/>
    <w:rsid w:val="00716554"/>
    <w:rsid w:val="00734559"/>
    <w:rsid w:val="007428BD"/>
    <w:rsid w:val="00760BD3"/>
    <w:rsid w:val="007752E3"/>
    <w:rsid w:val="00790ECC"/>
    <w:rsid w:val="00797C24"/>
    <w:rsid w:val="007A60C8"/>
    <w:rsid w:val="007A7F91"/>
    <w:rsid w:val="007B09FC"/>
    <w:rsid w:val="007C03B7"/>
    <w:rsid w:val="007C0F61"/>
    <w:rsid w:val="007D4E18"/>
    <w:rsid w:val="007E7592"/>
    <w:rsid w:val="00806678"/>
    <w:rsid w:val="00834135"/>
    <w:rsid w:val="00835ED1"/>
    <w:rsid w:val="0083696E"/>
    <w:rsid w:val="00842481"/>
    <w:rsid w:val="00847DF6"/>
    <w:rsid w:val="008577DF"/>
    <w:rsid w:val="00860E7F"/>
    <w:rsid w:val="00861DC9"/>
    <w:rsid w:val="00881837"/>
    <w:rsid w:val="008B07F6"/>
    <w:rsid w:val="008B08C5"/>
    <w:rsid w:val="008B688B"/>
    <w:rsid w:val="008C639E"/>
    <w:rsid w:val="008D5461"/>
    <w:rsid w:val="008E0AD5"/>
    <w:rsid w:val="008F1EF0"/>
    <w:rsid w:val="009209CF"/>
    <w:rsid w:val="00935ADF"/>
    <w:rsid w:val="00946D0E"/>
    <w:rsid w:val="00946DC1"/>
    <w:rsid w:val="00951DC7"/>
    <w:rsid w:val="00952EB3"/>
    <w:rsid w:val="0096268F"/>
    <w:rsid w:val="009667FF"/>
    <w:rsid w:val="00971219"/>
    <w:rsid w:val="00981BE4"/>
    <w:rsid w:val="00992789"/>
    <w:rsid w:val="009A1E4D"/>
    <w:rsid w:val="009A78C2"/>
    <w:rsid w:val="009B20A5"/>
    <w:rsid w:val="009B5276"/>
    <w:rsid w:val="009C46DE"/>
    <w:rsid w:val="009D522A"/>
    <w:rsid w:val="009E0912"/>
    <w:rsid w:val="009E118C"/>
    <w:rsid w:val="009E1A0A"/>
    <w:rsid w:val="009E7D49"/>
    <w:rsid w:val="009F7C5D"/>
    <w:rsid w:val="00A14A54"/>
    <w:rsid w:val="00A21121"/>
    <w:rsid w:val="00A44D10"/>
    <w:rsid w:val="00A50E87"/>
    <w:rsid w:val="00A5585B"/>
    <w:rsid w:val="00A67257"/>
    <w:rsid w:val="00A85993"/>
    <w:rsid w:val="00A876DE"/>
    <w:rsid w:val="00AA650C"/>
    <w:rsid w:val="00AB7511"/>
    <w:rsid w:val="00AB799B"/>
    <w:rsid w:val="00AC17D3"/>
    <w:rsid w:val="00AC24E6"/>
    <w:rsid w:val="00AD3A66"/>
    <w:rsid w:val="00AE6CEF"/>
    <w:rsid w:val="00B16F25"/>
    <w:rsid w:val="00B40105"/>
    <w:rsid w:val="00B42CEB"/>
    <w:rsid w:val="00B530F2"/>
    <w:rsid w:val="00B73747"/>
    <w:rsid w:val="00B8146F"/>
    <w:rsid w:val="00BA15E1"/>
    <w:rsid w:val="00BC1378"/>
    <w:rsid w:val="00BC6CBC"/>
    <w:rsid w:val="00BD453D"/>
    <w:rsid w:val="00BF0FA0"/>
    <w:rsid w:val="00C06966"/>
    <w:rsid w:val="00C12A74"/>
    <w:rsid w:val="00C24F4B"/>
    <w:rsid w:val="00C2789C"/>
    <w:rsid w:val="00C36E5C"/>
    <w:rsid w:val="00C46B98"/>
    <w:rsid w:val="00C71CC0"/>
    <w:rsid w:val="00C76EB6"/>
    <w:rsid w:val="00C813B7"/>
    <w:rsid w:val="00C83CD0"/>
    <w:rsid w:val="00CA07DF"/>
    <w:rsid w:val="00CB4251"/>
    <w:rsid w:val="00CB6803"/>
    <w:rsid w:val="00CC415B"/>
    <w:rsid w:val="00CE7C17"/>
    <w:rsid w:val="00CF454C"/>
    <w:rsid w:val="00D14185"/>
    <w:rsid w:val="00D35797"/>
    <w:rsid w:val="00D468B0"/>
    <w:rsid w:val="00D50C1B"/>
    <w:rsid w:val="00D5220F"/>
    <w:rsid w:val="00D54625"/>
    <w:rsid w:val="00D7292B"/>
    <w:rsid w:val="00D812CE"/>
    <w:rsid w:val="00D97BAD"/>
    <w:rsid w:val="00DA5D38"/>
    <w:rsid w:val="00DB62D8"/>
    <w:rsid w:val="00DB7039"/>
    <w:rsid w:val="00DF00AC"/>
    <w:rsid w:val="00DF24ED"/>
    <w:rsid w:val="00E06FF6"/>
    <w:rsid w:val="00E137A8"/>
    <w:rsid w:val="00E25317"/>
    <w:rsid w:val="00E259F2"/>
    <w:rsid w:val="00E26ED1"/>
    <w:rsid w:val="00E50B47"/>
    <w:rsid w:val="00E53C99"/>
    <w:rsid w:val="00E87A48"/>
    <w:rsid w:val="00E92280"/>
    <w:rsid w:val="00E97F74"/>
    <w:rsid w:val="00EB6E6E"/>
    <w:rsid w:val="00ED30E3"/>
    <w:rsid w:val="00ED51F0"/>
    <w:rsid w:val="00F0304E"/>
    <w:rsid w:val="00F04464"/>
    <w:rsid w:val="00F22BE3"/>
    <w:rsid w:val="00F45BAC"/>
    <w:rsid w:val="00F45FA7"/>
    <w:rsid w:val="00F545FC"/>
    <w:rsid w:val="00F557A3"/>
    <w:rsid w:val="00F61827"/>
    <w:rsid w:val="00F6627D"/>
    <w:rsid w:val="00F72D92"/>
    <w:rsid w:val="00F90CEA"/>
    <w:rsid w:val="00FE05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0EB7B7BC"/>
  <w15:docId w15:val="{2776C62E-AF3C-4982-9E37-04451280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34"/>
    <w:pPr>
      <w:bidi/>
      <w:spacing w:after="200" w:line="276" w:lineRule="auto"/>
    </w:pPr>
    <w:rPr>
      <w:sz w:val="22"/>
      <w:szCs w:val="22"/>
    </w:rPr>
  </w:style>
  <w:style w:type="paragraph" w:styleId="1">
    <w:name w:val="heading 1"/>
    <w:basedOn w:val="a"/>
    <w:next w:val="a"/>
    <w:link w:val="10"/>
    <w:qFormat/>
    <w:rsid w:val="007D4E18"/>
    <w:pPr>
      <w:keepNext/>
      <w:spacing w:after="0" w:line="360" w:lineRule="auto"/>
      <w:outlineLvl w:val="0"/>
    </w:pPr>
    <w:rPr>
      <w:rFonts w:ascii="Times New Roman" w:eastAsia="Times New Roman" w:hAnsi="Times New Roman" w:cs="Times New Roman"/>
      <w:b/>
      <w:bCs/>
      <w:sz w:val="28"/>
      <w:szCs w:val="30"/>
    </w:rPr>
  </w:style>
  <w:style w:type="paragraph" w:styleId="5">
    <w:name w:val="heading 5"/>
    <w:basedOn w:val="a"/>
    <w:next w:val="a"/>
    <w:link w:val="50"/>
    <w:qFormat/>
    <w:rsid w:val="007D4E18"/>
    <w:pPr>
      <w:spacing w:before="240" w:after="60" w:line="360" w:lineRule="auto"/>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7B"/>
    <w:pPr>
      <w:tabs>
        <w:tab w:val="center" w:pos="4153"/>
        <w:tab w:val="right" w:pos="8306"/>
      </w:tabs>
      <w:spacing w:after="0" w:line="240" w:lineRule="auto"/>
    </w:pPr>
  </w:style>
  <w:style w:type="character" w:customStyle="1" w:styleId="a4">
    <w:name w:val="כותרת עליונה תו"/>
    <w:basedOn w:val="a0"/>
    <w:link w:val="a3"/>
    <w:uiPriority w:val="99"/>
    <w:rsid w:val="00242C7B"/>
  </w:style>
  <w:style w:type="paragraph" w:styleId="a5">
    <w:name w:val="footer"/>
    <w:basedOn w:val="a"/>
    <w:link w:val="a6"/>
    <w:uiPriority w:val="99"/>
    <w:unhideWhenUsed/>
    <w:rsid w:val="00242C7B"/>
    <w:pPr>
      <w:tabs>
        <w:tab w:val="center" w:pos="4153"/>
        <w:tab w:val="right" w:pos="8306"/>
      </w:tabs>
      <w:spacing w:after="0" w:line="240" w:lineRule="auto"/>
    </w:pPr>
  </w:style>
  <w:style w:type="character" w:customStyle="1" w:styleId="a6">
    <w:name w:val="כותרת תחתונה תו"/>
    <w:basedOn w:val="a0"/>
    <w:link w:val="a5"/>
    <w:uiPriority w:val="99"/>
    <w:rsid w:val="00242C7B"/>
  </w:style>
  <w:style w:type="paragraph" w:styleId="a7">
    <w:name w:val="Balloon Text"/>
    <w:basedOn w:val="a"/>
    <w:link w:val="a8"/>
    <w:uiPriority w:val="99"/>
    <w:semiHidden/>
    <w:unhideWhenUsed/>
    <w:rsid w:val="00E92280"/>
    <w:pPr>
      <w:spacing w:after="0" w:line="240" w:lineRule="auto"/>
    </w:pPr>
    <w:rPr>
      <w:rFonts w:ascii="Tahoma" w:hAnsi="Tahoma" w:cs="Tahoma"/>
      <w:sz w:val="16"/>
      <w:szCs w:val="16"/>
    </w:rPr>
  </w:style>
  <w:style w:type="character" w:customStyle="1" w:styleId="a8">
    <w:name w:val="טקסט בלונים תו"/>
    <w:link w:val="a7"/>
    <w:uiPriority w:val="99"/>
    <w:semiHidden/>
    <w:rsid w:val="00E92280"/>
    <w:rPr>
      <w:rFonts w:ascii="Tahoma" w:hAnsi="Tahoma" w:cs="Tahoma"/>
      <w:sz w:val="16"/>
      <w:szCs w:val="16"/>
    </w:rPr>
  </w:style>
  <w:style w:type="character" w:styleId="Hyperlink">
    <w:name w:val="Hyperlink"/>
    <w:rsid w:val="006D76C3"/>
    <w:rPr>
      <w:color w:val="0000FF"/>
      <w:u w:val="single"/>
    </w:rPr>
  </w:style>
  <w:style w:type="paragraph" w:styleId="NormalWeb">
    <w:name w:val="Normal (Web)"/>
    <w:basedOn w:val="a"/>
    <w:uiPriority w:val="99"/>
    <w:unhideWhenUsed/>
    <w:rsid w:val="0012421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57155328889681040msolistparagraph">
    <w:name w:val="m_-1157155328889681040msolistparagraph"/>
    <w:basedOn w:val="a"/>
    <w:uiPriority w:val="99"/>
    <w:rsid w:val="00946D0E"/>
    <w:pPr>
      <w:bidi w:val="0"/>
      <w:spacing w:before="100" w:beforeAutospacing="1" w:after="100" w:afterAutospacing="1" w:line="240" w:lineRule="auto"/>
    </w:pPr>
    <w:rPr>
      <w:rFonts w:ascii="Times New Roman" w:hAnsi="Times New Roman" w:cs="Times New Roman"/>
      <w:sz w:val="24"/>
      <w:szCs w:val="24"/>
    </w:rPr>
  </w:style>
  <w:style w:type="character" w:customStyle="1" w:styleId="10">
    <w:name w:val="כותרת 1 תו"/>
    <w:link w:val="1"/>
    <w:rsid w:val="007D4E18"/>
    <w:rPr>
      <w:rFonts w:ascii="Times New Roman" w:eastAsia="Times New Roman" w:hAnsi="Times New Roman" w:cs="Times New Roman"/>
      <w:b/>
      <w:bCs/>
      <w:sz w:val="28"/>
      <w:szCs w:val="30"/>
    </w:rPr>
  </w:style>
  <w:style w:type="character" w:customStyle="1" w:styleId="50">
    <w:name w:val="כותרת 5 תו"/>
    <w:link w:val="5"/>
    <w:rsid w:val="007D4E18"/>
    <w:rPr>
      <w:rFonts w:eastAsia="Times New Roman" w:cs="Times New Roman"/>
      <w:b/>
      <w:bCs/>
      <w:i/>
      <w:iCs/>
      <w:sz w:val="26"/>
      <w:szCs w:val="26"/>
    </w:rPr>
  </w:style>
  <w:style w:type="paragraph" w:styleId="a9">
    <w:name w:val="List Paragraph"/>
    <w:basedOn w:val="a"/>
    <w:uiPriority w:val="34"/>
    <w:qFormat/>
    <w:rsid w:val="007D4E18"/>
    <w:pPr>
      <w:spacing w:after="0" w:line="360" w:lineRule="auto"/>
      <w:ind w:left="720"/>
    </w:pPr>
    <w:rPr>
      <w:rFonts w:ascii="Times New Roman" w:eastAsia="Times New Roman" w:hAnsi="Times New Roman" w:cs="David"/>
      <w:sz w:val="28"/>
      <w:szCs w:val="26"/>
    </w:rPr>
  </w:style>
  <w:style w:type="character" w:customStyle="1" w:styleId="default">
    <w:name w:val="default"/>
    <w:rsid w:val="007D4E18"/>
    <w:rPr>
      <w:rFonts w:ascii="Times New Roman" w:hAnsi="Times New Roman" w:cs="Times New Roman" w:hint="default"/>
      <w:sz w:val="26"/>
      <w:szCs w:val="26"/>
    </w:rPr>
  </w:style>
  <w:style w:type="table" w:styleId="aa">
    <w:name w:val="Table Grid"/>
    <w:basedOn w:val="a1"/>
    <w:uiPriority w:val="39"/>
    <w:rsid w:val="009A1E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6801">
      <w:bodyDiv w:val="1"/>
      <w:marLeft w:val="0"/>
      <w:marRight w:val="0"/>
      <w:marTop w:val="0"/>
      <w:marBottom w:val="0"/>
      <w:divBdr>
        <w:top w:val="none" w:sz="0" w:space="0" w:color="auto"/>
        <w:left w:val="none" w:sz="0" w:space="0" w:color="auto"/>
        <w:bottom w:val="none" w:sz="0" w:space="0" w:color="auto"/>
        <w:right w:val="none" w:sz="0" w:space="0" w:color="auto"/>
      </w:divBdr>
    </w:div>
    <w:div w:id="152109987">
      <w:bodyDiv w:val="1"/>
      <w:marLeft w:val="0"/>
      <w:marRight w:val="0"/>
      <w:marTop w:val="0"/>
      <w:marBottom w:val="0"/>
      <w:divBdr>
        <w:top w:val="none" w:sz="0" w:space="0" w:color="auto"/>
        <w:left w:val="none" w:sz="0" w:space="0" w:color="auto"/>
        <w:bottom w:val="none" w:sz="0" w:space="0" w:color="auto"/>
        <w:right w:val="none" w:sz="0" w:space="0" w:color="auto"/>
      </w:divBdr>
    </w:div>
    <w:div w:id="154221907">
      <w:bodyDiv w:val="1"/>
      <w:marLeft w:val="0"/>
      <w:marRight w:val="0"/>
      <w:marTop w:val="0"/>
      <w:marBottom w:val="0"/>
      <w:divBdr>
        <w:top w:val="none" w:sz="0" w:space="0" w:color="auto"/>
        <w:left w:val="none" w:sz="0" w:space="0" w:color="auto"/>
        <w:bottom w:val="none" w:sz="0" w:space="0" w:color="auto"/>
        <w:right w:val="none" w:sz="0" w:space="0" w:color="auto"/>
      </w:divBdr>
    </w:div>
    <w:div w:id="204760522">
      <w:bodyDiv w:val="1"/>
      <w:marLeft w:val="0"/>
      <w:marRight w:val="0"/>
      <w:marTop w:val="0"/>
      <w:marBottom w:val="0"/>
      <w:divBdr>
        <w:top w:val="none" w:sz="0" w:space="0" w:color="auto"/>
        <w:left w:val="none" w:sz="0" w:space="0" w:color="auto"/>
        <w:bottom w:val="none" w:sz="0" w:space="0" w:color="auto"/>
        <w:right w:val="none" w:sz="0" w:space="0" w:color="auto"/>
      </w:divBdr>
    </w:div>
    <w:div w:id="248583227">
      <w:bodyDiv w:val="1"/>
      <w:marLeft w:val="0"/>
      <w:marRight w:val="0"/>
      <w:marTop w:val="0"/>
      <w:marBottom w:val="0"/>
      <w:divBdr>
        <w:top w:val="none" w:sz="0" w:space="0" w:color="auto"/>
        <w:left w:val="none" w:sz="0" w:space="0" w:color="auto"/>
        <w:bottom w:val="none" w:sz="0" w:space="0" w:color="auto"/>
        <w:right w:val="none" w:sz="0" w:space="0" w:color="auto"/>
      </w:divBdr>
    </w:div>
    <w:div w:id="526528747">
      <w:bodyDiv w:val="1"/>
      <w:marLeft w:val="0"/>
      <w:marRight w:val="0"/>
      <w:marTop w:val="0"/>
      <w:marBottom w:val="0"/>
      <w:divBdr>
        <w:top w:val="none" w:sz="0" w:space="0" w:color="auto"/>
        <w:left w:val="none" w:sz="0" w:space="0" w:color="auto"/>
        <w:bottom w:val="none" w:sz="0" w:space="0" w:color="auto"/>
        <w:right w:val="none" w:sz="0" w:space="0" w:color="auto"/>
      </w:divBdr>
    </w:div>
    <w:div w:id="684135280">
      <w:bodyDiv w:val="1"/>
      <w:marLeft w:val="0"/>
      <w:marRight w:val="0"/>
      <w:marTop w:val="0"/>
      <w:marBottom w:val="0"/>
      <w:divBdr>
        <w:top w:val="none" w:sz="0" w:space="0" w:color="auto"/>
        <w:left w:val="none" w:sz="0" w:space="0" w:color="auto"/>
        <w:bottom w:val="none" w:sz="0" w:space="0" w:color="auto"/>
        <w:right w:val="none" w:sz="0" w:space="0" w:color="auto"/>
      </w:divBdr>
    </w:div>
    <w:div w:id="738134201">
      <w:bodyDiv w:val="1"/>
      <w:marLeft w:val="0"/>
      <w:marRight w:val="0"/>
      <w:marTop w:val="0"/>
      <w:marBottom w:val="0"/>
      <w:divBdr>
        <w:top w:val="none" w:sz="0" w:space="0" w:color="auto"/>
        <w:left w:val="none" w:sz="0" w:space="0" w:color="auto"/>
        <w:bottom w:val="none" w:sz="0" w:space="0" w:color="auto"/>
        <w:right w:val="none" w:sz="0" w:space="0" w:color="auto"/>
      </w:divBdr>
    </w:div>
    <w:div w:id="796486408">
      <w:bodyDiv w:val="1"/>
      <w:marLeft w:val="0"/>
      <w:marRight w:val="0"/>
      <w:marTop w:val="0"/>
      <w:marBottom w:val="0"/>
      <w:divBdr>
        <w:top w:val="none" w:sz="0" w:space="0" w:color="auto"/>
        <w:left w:val="none" w:sz="0" w:space="0" w:color="auto"/>
        <w:bottom w:val="none" w:sz="0" w:space="0" w:color="auto"/>
        <w:right w:val="none" w:sz="0" w:space="0" w:color="auto"/>
      </w:divBdr>
    </w:div>
    <w:div w:id="963120704">
      <w:bodyDiv w:val="1"/>
      <w:marLeft w:val="0"/>
      <w:marRight w:val="0"/>
      <w:marTop w:val="0"/>
      <w:marBottom w:val="0"/>
      <w:divBdr>
        <w:top w:val="none" w:sz="0" w:space="0" w:color="auto"/>
        <w:left w:val="none" w:sz="0" w:space="0" w:color="auto"/>
        <w:bottom w:val="none" w:sz="0" w:space="0" w:color="auto"/>
        <w:right w:val="none" w:sz="0" w:space="0" w:color="auto"/>
      </w:divBdr>
    </w:div>
    <w:div w:id="971980952">
      <w:bodyDiv w:val="1"/>
      <w:marLeft w:val="0"/>
      <w:marRight w:val="0"/>
      <w:marTop w:val="0"/>
      <w:marBottom w:val="0"/>
      <w:divBdr>
        <w:top w:val="none" w:sz="0" w:space="0" w:color="auto"/>
        <w:left w:val="none" w:sz="0" w:space="0" w:color="auto"/>
        <w:bottom w:val="none" w:sz="0" w:space="0" w:color="auto"/>
        <w:right w:val="none" w:sz="0" w:space="0" w:color="auto"/>
      </w:divBdr>
    </w:div>
    <w:div w:id="1086616369">
      <w:bodyDiv w:val="1"/>
      <w:marLeft w:val="0"/>
      <w:marRight w:val="0"/>
      <w:marTop w:val="0"/>
      <w:marBottom w:val="0"/>
      <w:divBdr>
        <w:top w:val="none" w:sz="0" w:space="0" w:color="auto"/>
        <w:left w:val="none" w:sz="0" w:space="0" w:color="auto"/>
        <w:bottom w:val="none" w:sz="0" w:space="0" w:color="auto"/>
        <w:right w:val="none" w:sz="0" w:space="0" w:color="auto"/>
      </w:divBdr>
    </w:div>
    <w:div w:id="1149664342">
      <w:bodyDiv w:val="1"/>
      <w:marLeft w:val="0"/>
      <w:marRight w:val="0"/>
      <w:marTop w:val="0"/>
      <w:marBottom w:val="0"/>
      <w:divBdr>
        <w:top w:val="none" w:sz="0" w:space="0" w:color="auto"/>
        <w:left w:val="none" w:sz="0" w:space="0" w:color="auto"/>
        <w:bottom w:val="none" w:sz="0" w:space="0" w:color="auto"/>
        <w:right w:val="none" w:sz="0" w:space="0" w:color="auto"/>
      </w:divBdr>
    </w:div>
    <w:div w:id="1335911800">
      <w:bodyDiv w:val="1"/>
      <w:marLeft w:val="0"/>
      <w:marRight w:val="0"/>
      <w:marTop w:val="0"/>
      <w:marBottom w:val="0"/>
      <w:divBdr>
        <w:top w:val="none" w:sz="0" w:space="0" w:color="auto"/>
        <w:left w:val="none" w:sz="0" w:space="0" w:color="auto"/>
        <w:bottom w:val="none" w:sz="0" w:space="0" w:color="auto"/>
        <w:right w:val="none" w:sz="0" w:space="0" w:color="auto"/>
      </w:divBdr>
    </w:div>
    <w:div w:id="1463765801">
      <w:bodyDiv w:val="1"/>
      <w:marLeft w:val="0"/>
      <w:marRight w:val="0"/>
      <w:marTop w:val="0"/>
      <w:marBottom w:val="0"/>
      <w:divBdr>
        <w:top w:val="none" w:sz="0" w:space="0" w:color="auto"/>
        <w:left w:val="none" w:sz="0" w:space="0" w:color="auto"/>
        <w:bottom w:val="none" w:sz="0" w:space="0" w:color="auto"/>
        <w:right w:val="none" w:sz="0" w:space="0" w:color="auto"/>
      </w:divBdr>
    </w:div>
    <w:div w:id="1478764154">
      <w:bodyDiv w:val="1"/>
      <w:marLeft w:val="0"/>
      <w:marRight w:val="0"/>
      <w:marTop w:val="0"/>
      <w:marBottom w:val="0"/>
      <w:divBdr>
        <w:top w:val="none" w:sz="0" w:space="0" w:color="auto"/>
        <w:left w:val="none" w:sz="0" w:space="0" w:color="auto"/>
        <w:bottom w:val="none" w:sz="0" w:space="0" w:color="auto"/>
        <w:right w:val="none" w:sz="0" w:space="0" w:color="auto"/>
      </w:divBdr>
    </w:div>
    <w:div w:id="1498574659">
      <w:bodyDiv w:val="1"/>
      <w:marLeft w:val="0"/>
      <w:marRight w:val="0"/>
      <w:marTop w:val="0"/>
      <w:marBottom w:val="0"/>
      <w:divBdr>
        <w:top w:val="none" w:sz="0" w:space="0" w:color="auto"/>
        <w:left w:val="none" w:sz="0" w:space="0" w:color="auto"/>
        <w:bottom w:val="none" w:sz="0" w:space="0" w:color="auto"/>
        <w:right w:val="none" w:sz="0" w:space="0" w:color="auto"/>
      </w:divBdr>
    </w:div>
    <w:div w:id="1556816833">
      <w:bodyDiv w:val="1"/>
      <w:marLeft w:val="0"/>
      <w:marRight w:val="0"/>
      <w:marTop w:val="0"/>
      <w:marBottom w:val="0"/>
      <w:divBdr>
        <w:top w:val="none" w:sz="0" w:space="0" w:color="auto"/>
        <w:left w:val="none" w:sz="0" w:space="0" w:color="auto"/>
        <w:bottom w:val="none" w:sz="0" w:space="0" w:color="auto"/>
        <w:right w:val="none" w:sz="0" w:space="0" w:color="auto"/>
      </w:divBdr>
    </w:div>
    <w:div w:id="1716924754">
      <w:bodyDiv w:val="1"/>
      <w:marLeft w:val="0"/>
      <w:marRight w:val="0"/>
      <w:marTop w:val="0"/>
      <w:marBottom w:val="0"/>
      <w:divBdr>
        <w:top w:val="none" w:sz="0" w:space="0" w:color="auto"/>
        <w:left w:val="none" w:sz="0" w:space="0" w:color="auto"/>
        <w:bottom w:val="none" w:sz="0" w:space="0" w:color="auto"/>
        <w:right w:val="none" w:sz="0" w:space="0" w:color="auto"/>
      </w:divBdr>
    </w:div>
    <w:div w:id="1787700423">
      <w:bodyDiv w:val="1"/>
      <w:marLeft w:val="0"/>
      <w:marRight w:val="0"/>
      <w:marTop w:val="0"/>
      <w:marBottom w:val="0"/>
      <w:divBdr>
        <w:top w:val="none" w:sz="0" w:space="0" w:color="auto"/>
        <w:left w:val="none" w:sz="0" w:space="0" w:color="auto"/>
        <w:bottom w:val="none" w:sz="0" w:space="0" w:color="auto"/>
        <w:right w:val="none" w:sz="0" w:space="0" w:color="auto"/>
      </w:divBdr>
    </w:div>
    <w:div w:id="1988900270">
      <w:bodyDiv w:val="1"/>
      <w:marLeft w:val="0"/>
      <w:marRight w:val="0"/>
      <w:marTop w:val="0"/>
      <w:marBottom w:val="0"/>
      <w:divBdr>
        <w:top w:val="none" w:sz="0" w:space="0" w:color="auto"/>
        <w:left w:val="none" w:sz="0" w:space="0" w:color="auto"/>
        <w:bottom w:val="none" w:sz="0" w:space="0" w:color="auto"/>
        <w:right w:val="none" w:sz="0" w:space="0" w:color="auto"/>
      </w:divBdr>
    </w:div>
    <w:div w:id="2016836498">
      <w:bodyDiv w:val="1"/>
      <w:marLeft w:val="0"/>
      <w:marRight w:val="0"/>
      <w:marTop w:val="0"/>
      <w:marBottom w:val="0"/>
      <w:divBdr>
        <w:top w:val="none" w:sz="0" w:space="0" w:color="auto"/>
        <w:left w:val="none" w:sz="0" w:space="0" w:color="auto"/>
        <w:bottom w:val="none" w:sz="0" w:space="0" w:color="auto"/>
        <w:right w:val="none" w:sz="0" w:space="0" w:color="auto"/>
      </w:divBdr>
    </w:div>
    <w:div w:id="2040616481">
      <w:bodyDiv w:val="1"/>
      <w:marLeft w:val="0"/>
      <w:marRight w:val="0"/>
      <w:marTop w:val="0"/>
      <w:marBottom w:val="0"/>
      <w:divBdr>
        <w:top w:val="none" w:sz="0" w:space="0" w:color="auto"/>
        <w:left w:val="none" w:sz="0" w:space="0" w:color="auto"/>
        <w:bottom w:val="none" w:sz="0" w:space="0" w:color="auto"/>
        <w:right w:val="none" w:sz="0" w:space="0" w:color="auto"/>
      </w:divBdr>
    </w:div>
    <w:div w:id="2063285307">
      <w:bodyDiv w:val="1"/>
      <w:marLeft w:val="0"/>
      <w:marRight w:val="0"/>
      <w:marTop w:val="0"/>
      <w:marBottom w:val="0"/>
      <w:divBdr>
        <w:top w:val="none" w:sz="0" w:space="0" w:color="auto"/>
        <w:left w:val="none" w:sz="0" w:space="0" w:color="auto"/>
        <w:bottom w:val="none" w:sz="0" w:space="0" w:color="auto"/>
        <w:right w:val="none" w:sz="0" w:space="0" w:color="auto"/>
      </w:divBdr>
    </w:div>
    <w:div w:id="21068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6562-CF63-4552-9965-C62397E7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3000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Livni Alcasid</dc:creator>
  <cp:lastModifiedBy>User</cp:lastModifiedBy>
  <cp:revision>3</cp:revision>
  <cp:lastPrinted>2017-11-12T09:51:00Z</cp:lastPrinted>
  <dcterms:created xsi:type="dcterms:W3CDTF">2019-01-05T18:33:00Z</dcterms:created>
  <dcterms:modified xsi:type="dcterms:W3CDTF">2019-01-13T08:42:00Z</dcterms:modified>
</cp:coreProperties>
</file>